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CF2574">
        <w:trPr>
          <w:trHeight w:val="701"/>
        </w:trPr>
        <w:tc>
          <w:tcPr>
            <w:tcW w:w="5949" w:type="dxa"/>
            <w:vAlign w:val="center"/>
          </w:tcPr>
          <w:p w14:paraId="69F34E2B" w14:textId="4D589041" w:rsidR="004470F1" w:rsidRPr="008E32FE" w:rsidRDefault="004470F1" w:rsidP="004470F1">
            <w:r>
              <w:t xml:space="preserve">RFQ </w:t>
            </w:r>
            <w:r w:rsidRPr="008E32FE">
              <w:t xml:space="preserve">Reference: </w:t>
            </w:r>
            <w:sdt>
              <w:sdtPr>
                <w:rPr>
                  <w:rFonts w:ascii="Calibri" w:eastAsia="Times New Roman" w:hAnsi="Calibri" w:cs="Calibri"/>
                  <w:color w:val="000000"/>
                  <w:lang w:val="en-US"/>
                </w:rPr>
                <w:id w:val="877204737"/>
                <w:placeholder>
                  <w:docPart w:val="9453C78010C6462F8D0AA26814674ACA"/>
                </w:placeholder>
                <w:text/>
              </w:sdtPr>
              <w:sdtContent>
                <w:r w:rsidR="00CF2574" w:rsidRPr="0069750E">
                  <w:rPr>
                    <w:rFonts w:ascii="Calibri" w:eastAsia="Times New Roman" w:hAnsi="Calibri" w:cs="Calibri"/>
                    <w:color w:val="000000"/>
                    <w:lang w:val="en-US"/>
                  </w:rPr>
                  <w:t>UNDP/RFQ/TLS/2023/000</w:t>
                </w:r>
                <w:r w:rsidR="00CF2574">
                  <w:rPr>
                    <w:rFonts w:ascii="Calibri" w:eastAsia="Times New Roman" w:hAnsi="Calibri" w:cs="Calibri"/>
                    <w:color w:val="000000"/>
                    <w:lang w:val="en-US"/>
                  </w:rPr>
                  <w:t>1</w:t>
                </w:r>
                <w:r w:rsidR="00CF2574">
                  <w:rPr>
                    <w:rFonts w:ascii="Calibri" w:eastAsia="Times New Roman" w:hAnsi="Calibri" w:cs="Calibri"/>
                    <w:color w:val="000000"/>
                    <w:lang w:val="en-US"/>
                  </w:rPr>
                  <w:t>2</w:t>
                </w:r>
                <w:r w:rsidR="00CF2574" w:rsidRPr="0069750E">
                  <w:rPr>
                    <w:rFonts w:ascii="Calibri" w:eastAsia="Times New Roman" w:hAnsi="Calibri" w:cs="Calibri"/>
                    <w:color w:val="000000"/>
                    <w:lang w:val="en-US"/>
                  </w:rPr>
                  <w:t xml:space="preserve">- </w:t>
                </w:r>
                <w:bookmarkStart w:id="0" w:name="_Hlk129082348"/>
                <w:proofErr w:type="spellStart"/>
                <w:r w:rsidR="00CF2574" w:rsidRPr="003D15F4">
                  <w:rPr>
                    <w:rFonts w:ascii="Calibri" w:eastAsia="Times New Roman" w:hAnsi="Calibri" w:cs="Calibri"/>
                    <w:color w:val="000000"/>
                    <w:lang w:val="en-US"/>
                  </w:rPr>
                  <w:t>Viqueque</w:t>
                </w:r>
                <w:proofErr w:type="spellEnd"/>
              </w:sdtContent>
            </w:sdt>
            <w:bookmarkEnd w:id="0"/>
            <w:r w:rsidR="00115B81" w:rsidRPr="00D618E1">
              <w:rPr>
                <w:b/>
                <w:bCs/>
                <w:lang w:val="en-US"/>
              </w:rPr>
              <w:t xml:space="preserve"> Catering and Hall Booking Services</w:t>
            </w:r>
            <w:r w:rsidR="00AE0F71" w:rsidRPr="00D618E1">
              <w:rPr>
                <w:b/>
                <w:bCs/>
                <w:lang w:val="en-US"/>
              </w:rPr>
              <w:t xml:space="preserve"> on </w:t>
            </w:r>
            <w:r w:rsidR="0075008C" w:rsidRPr="00D618E1">
              <w:rPr>
                <w:b/>
                <w:bCs/>
                <w:lang w:val="en-US"/>
              </w:rPr>
              <w:t>L</w:t>
            </w:r>
            <w:r w:rsidR="00AE0F71" w:rsidRPr="00D618E1">
              <w:rPr>
                <w:b/>
                <w:bCs/>
                <w:lang w:val="en-US"/>
              </w:rPr>
              <w:t xml:space="preserve">ong </w:t>
            </w:r>
            <w:r w:rsidR="0075008C" w:rsidRPr="00D618E1">
              <w:rPr>
                <w:b/>
                <w:bCs/>
                <w:lang w:val="en-US"/>
              </w:rPr>
              <w:t>T</w:t>
            </w:r>
            <w:r w:rsidR="00AE0F71" w:rsidRPr="00D618E1">
              <w:rPr>
                <w:b/>
                <w:bCs/>
                <w:lang w:val="en-US"/>
              </w:rPr>
              <w:t xml:space="preserve">erm </w:t>
            </w:r>
            <w:r w:rsidR="0075008C" w:rsidRPr="00D618E1">
              <w:rPr>
                <w:b/>
                <w:bCs/>
                <w:lang w:val="en-US"/>
              </w:rPr>
              <w:t>B</w:t>
            </w:r>
            <w:r w:rsidR="00AE0F71" w:rsidRPr="00D618E1">
              <w:rPr>
                <w:b/>
                <w:bCs/>
                <w:lang w:val="en-US"/>
              </w:rPr>
              <w:t>asis for</w:t>
            </w:r>
            <w:r w:rsidR="00115B81" w:rsidRPr="00D618E1">
              <w:rPr>
                <w:b/>
                <w:bCs/>
                <w:lang w:val="en-US"/>
              </w:rPr>
              <w:t xml:space="preserve"> UNDP Timor Leste</w:t>
            </w:r>
          </w:p>
        </w:tc>
        <w:tc>
          <w:tcPr>
            <w:tcW w:w="3766" w:type="dxa"/>
            <w:vAlign w:val="center"/>
          </w:tcPr>
          <w:p w14:paraId="360AAF3F" w14:textId="5EA7A91E" w:rsidR="004470F1" w:rsidRPr="008E32FE" w:rsidRDefault="004470F1" w:rsidP="004470F1">
            <w:r w:rsidRPr="008E32FE">
              <w:t xml:space="preserve">Date: </w:t>
            </w:r>
            <w:sdt>
              <w:sdtPr>
                <w:id w:val="1787006972"/>
                <w:placeholder>
                  <w:docPart w:val="9D8490ED8D8749F9BC6051246C3847A3"/>
                </w:placeholder>
                <w:date w:fullDate="2023-03-07T00:00:00Z">
                  <w:dateFormat w:val="dd MMMM yyyy"/>
                  <w:lid w:val="en-GB"/>
                  <w:storeMappedDataAs w:val="dateTime"/>
                  <w:calendar w:val="gregorian"/>
                </w:date>
              </w:sdtPr>
              <w:sdtContent>
                <w:r w:rsidR="0069750E">
                  <w:t>07 March 2023</w:t>
                </w:r>
              </w:sdtContent>
            </w:sdt>
          </w:p>
        </w:tc>
      </w:tr>
    </w:tbl>
    <w:p w14:paraId="25078C68" w14:textId="77777777" w:rsidR="001A2961" w:rsidRPr="008E32FE" w:rsidRDefault="001A2961" w:rsidP="001A2961"/>
    <w:p w14:paraId="190E2338" w14:textId="77777777" w:rsidR="00EA6D6C" w:rsidRPr="007F2ACC" w:rsidRDefault="00EA6D6C" w:rsidP="00EA6D6C">
      <w:pPr>
        <w:rPr>
          <w:rFonts w:ascii="Calibri" w:hAnsi="Calibri" w:cs="Calibri"/>
          <w:b/>
          <w:bCs/>
        </w:rPr>
      </w:pPr>
      <w:r w:rsidRPr="007F2ACC">
        <w:rPr>
          <w:rFonts w:ascii="Calibri" w:hAnsi="Calibri" w:cs="Calibri"/>
          <w:b/>
          <w:bCs/>
        </w:rPr>
        <w:t>SECTION 1: REQUEST FOR QUOTATION (RFQ)</w:t>
      </w:r>
    </w:p>
    <w:p w14:paraId="4E69E286" w14:textId="77777777" w:rsidR="00EA6D6C" w:rsidRDefault="00EA6D6C" w:rsidP="00EA6D6C">
      <w:pPr>
        <w:rPr>
          <w:rFonts w:ascii="Calibri" w:hAnsi="Calibri" w:cs="Calibri"/>
        </w:rPr>
      </w:pPr>
    </w:p>
    <w:p w14:paraId="4F241DF3" w14:textId="77777777" w:rsidR="00EA6D6C" w:rsidRPr="00E933A8" w:rsidRDefault="00EA6D6C" w:rsidP="00EA6D6C">
      <w:pPr>
        <w:rPr>
          <w:rFonts w:ascii="Calibri" w:hAnsi="Calibri" w:cs="Calibri"/>
        </w:rPr>
      </w:pPr>
      <w:r w:rsidRPr="00E933A8">
        <w:rPr>
          <w:rFonts w:ascii="Calibri" w:hAnsi="Calibri" w:cs="Calibri"/>
        </w:rPr>
        <w:t>Dear Sir / Madam:</w:t>
      </w:r>
    </w:p>
    <w:p w14:paraId="6A35F52D" w14:textId="77777777" w:rsidR="00235191" w:rsidRDefault="00235191" w:rsidP="00235191">
      <w:pPr>
        <w:rPr>
          <w:rFonts w:ascii="Calibri" w:hAnsi="Calibri" w:cs="Calibri"/>
        </w:rPr>
      </w:pPr>
    </w:p>
    <w:p w14:paraId="3A4EBB08" w14:textId="5CFA6771" w:rsidR="00EA6D6C" w:rsidRPr="00C6502C" w:rsidRDefault="00EA6D6C" w:rsidP="00235191">
      <w:pPr>
        <w:rPr>
          <w:b/>
          <w:bCs/>
          <w:u w:val="single"/>
          <w:lang w:val="en-US"/>
        </w:rPr>
      </w:pPr>
      <w:r w:rsidRPr="00E933A8">
        <w:rPr>
          <w:rFonts w:ascii="Calibri" w:hAnsi="Calibri" w:cs="Calibri"/>
        </w:rPr>
        <w:t>We kindly request you to submit y</w:t>
      </w:r>
      <w:r>
        <w:rPr>
          <w:rFonts w:ascii="Calibri" w:hAnsi="Calibri" w:cs="Calibri"/>
        </w:rPr>
        <w:t>our quotation for</w:t>
      </w:r>
      <w:r w:rsidRPr="00090B63">
        <w:rPr>
          <w:rFonts w:ascii="Calibri" w:hAnsi="Calibri" w:cs="Calibri"/>
        </w:rPr>
        <w:t xml:space="preserve"> </w:t>
      </w:r>
      <w:r w:rsidR="00235191" w:rsidRPr="00D618E1">
        <w:rPr>
          <w:b/>
          <w:bCs/>
          <w:lang w:val="en-US"/>
        </w:rPr>
        <w:t xml:space="preserve">Catering and Hall Booking </w:t>
      </w:r>
      <w:r w:rsidR="001B6B88" w:rsidRPr="00D618E1">
        <w:rPr>
          <w:b/>
          <w:bCs/>
          <w:lang w:val="en-US"/>
        </w:rPr>
        <w:t>Services</w:t>
      </w:r>
      <w:r w:rsidR="00D618E1">
        <w:rPr>
          <w:b/>
          <w:bCs/>
          <w:lang w:val="en-US"/>
        </w:rPr>
        <w:t xml:space="preserve"> on Long Term Basis</w:t>
      </w:r>
      <w:r w:rsidR="001B6B88" w:rsidRPr="00D618E1">
        <w:rPr>
          <w:b/>
          <w:bCs/>
          <w:lang w:val="en-US"/>
        </w:rPr>
        <w:t>, UNDP Timor Leste</w:t>
      </w:r>
      <w:r w:rsidR="001B6B88">
        <w:rPr>
          <w:b/>
          <w:bCs/>
          <w:u w:val="single"/>
          <w:lang w:val="en-US"/>
        </w:rPr>
        <w:t xml:space="preserve"> </w:t>
      </w:r>
      <w:r w:rsidRPr="007F2ACC">
        <w:rPr>
          <w:rFonts w:ascii="Calibri" w:hAnsi="Calibri" w:cs="Calibri"/>
        </w:rPr>
        <w:t>as detailed in Annex 1 of this RFQ.</w:t>
      </w:r>
    </w:p>
    <w:p w14:paraId="7969E830" w14:textId="77777777" w:rsidR="00EA6D6C" w:rsidRDefault="00EA6D6C" w:rsidP="00EA6D6C">
      <w:pPr>
        <w:ind w:firstLine="720"/>
        <w:jc w:val="both"/>
        <w:outlineLvl w:val="0"/>
        <w:rPr>
          <w:rFonts w:ascii="Calibri" w:hAnsi="Calibri" w:cs="Calibri"/>
        </w:rPr>
      </w:pPr>
    </w:p>
    <w:p w14:paraId="6EFD61CF" w14:textId="77777777" w:rsidR="00EA6D6C" w:rsidRPr="007C37D7" w:rsidRDefault="00EA6D6C" w:rsidP="00EA6D6C">
      <w:pPr>
        <w:rPr>
          <w:rFonts w:ascii="Calibri" w:eastAsia="Calibri" w:hAnsi="Calibri"/>
        </w:rPr>
      </w:pPr>
      <w:r w:rsidRPr="007C37D7">
        <w:rPr>
          <w:rFonts w:ascii="Calibri" w:eastAsia="Calibri" w:hAnsi="Calibri"/>
        </w:rPr>
        <w:t>This Request for Quotation comprises the following documents:</w:t>
      </w:r>
    </w:p>
    <w:p w14:paraId="099E4374" w14:textId="77777777" w:rsidR="00EA6D6C" w:rsidRPr="007C37D7" w:rsidRDefault="00EA6D6C" w:rsidP="00EA6D6C">
      <w:pPr>
        <w:ind w:left="284"/>
        <w:rPr>
          <w:rFonts w:ascii="Calibri" w:eastAsia="Calibri" w:hAnsi="Calibri"/>
        </w:rPr>
      </w:pPr>
      <w:r w:rsidRPr="007C37D7">
        <w:rPr>
          <w:rFonts w:ascii="Calibri" w:eastAsia="Calibri" w:hAnsi="Calibri"/>
          <w:b/>
          <w:bCs/>
        </w:rPr>
        <w:t>Section 1</w:t>
      </w:r>
      <w:r w:rsidRPr="007C37D7">
        <w:rPr>
          <w:rFonts w:ascii="Calibri" w:eastAsia="Calibri" w:hAnsi="Calibri"/>
        </w:rPr>
        <w:t>: This request letter</w:t>
      </w:r>
    </w:p>
    <w:p w14:paraId="178E795B" w14:textId="77777777" w:rsidR="00EA6D6C" w:rsidRPr="007C37D7" w:rsidRDefault="00EA6D6C" w:rsidP="00EA6D6C">
      <w:pPr>
        <w:ind w:left="284"/>
        <w:rPr>
          <w:rFonts w:ascii="Calibri" w:eastAsia="Calibri" w:hAnsi="Calibri"/>
        </w:rPr>
      </w:pPr>
      <w:bookmarkStart w:id="1" w:name="_Hlk72504675"/>
      <w:r w:rsidRPr="007C37D7">
        <w:rPr>
          <w:rFonts w:ascii="Calibri" w:eastAsia="Calibri" w:hAnsi="Calibri"/>
          <w:b/>
          <w:bCs/>
        </w:rPr>
        <w:t>Section 2</w:t>
      </w:r>
      <w:r w:rsidRPr="007C37D7">
        <w:rPr>
          <w:rFonts w:ascii="Calibri" w:eastAsia="Calibri" w:hAnsi="Calibri"/>
        </w:rPr>
        <w:t>: RFQ Instructions and Data</w:t>
      </w:r>
    </w:p>
    <w:bookmarkEnd w:id="1"/>
    <w:p w14:paraId="4FD26516" w14:textId="726D8B5D" w:rsidR="00EA6D6C" w:rsidRPr="007C37D7" w:rsidRDefault="00EA6D6C" w:rsidP="00EA6D6C">
      <w:pPr>
        <w:ind w:left="284"/>
        <w:rPr>
          <w:rFonts w:ascii="Calibri" w:eastAsia="Calibri" w:hAnsi="Calibri"/>
        </w:rPr>
      </w:pPr>
      <w:r w:rsidRPr="007C37D7">
        <w:rPr>
          <w:rFonts w:ascii="Calibri" w:eastAsia="Calibri" w:hAnsi="Calibri"/>
          <w:b/>
          <w:bCs/>
        </w:rPr>
        <w:t xml:space="preserve">Annex </w:t>
      </w:r>
      <w:r>
        <w:rPr>
          <w:rFonts w:ascii="Calibri" w:eastAsia="Calibri" w:hAnsi="Calibri"/>
          <w:b/>
          <w:bCs/>
        </w:rPr>
        <w:t xml:space="preserve">  </w:t>
      </w:r>
      <w:r w:rsidRPr="007C37D7">
        <w:rPr>
          <w:rFonts w:ascii="Calibri" w:eastAsia="Calibri" w:hAnsi="Calibri"/>
          <w:b/>
          <w:bCs/>
        </w:rPr>
        <w:t>1</w:t>
      </w:r>
      <w:r w:rsidRPr="007C37D7">
        <w:rPr>
          <w:rFonts w:ascii="Calibri" w:eastAsia="Calibri" w:hAnsi="Calibri"/>
        </w:rPr>
        <w:t>:</w:t>
      </w:r>
      <w:r w:rsidR="00F57314">
        <w:rPr>
          <w:rFonts w:ascii="Calibri" w:eastAsia="Calibri" w:hAnsi="Calibri"/>
        </w:rPr>
        <w:t xml:space="preserve"> Scope of Services </w:t>
      </w:r>
      <w:r>
        <w:rPr>
          <w:rFonts w:ascii="Calibri" w:eastAsia="Calibri" w:hAnsi="Calibri"/>
        </w:rPr>
        <w:t xml:space="preserve"> </w:t>
      </w:r>
    </w:p>
    <w:p w14:paraId="557CCC57" w14:textId="77777777" w:rsidR="00EA6D6C" w:rsidRPr="007C37D7" w:rsidRDefault="00EA6D6C" w:rsidP="00EA6D6C">
      <w:pPr>
        <w:ind w:left="284"/>
        <w:rPr>
          <w:rFonts w:ascii="Calibri" w:eastAsia="Calibri" w:hAnsi="Calibri"/>
        </w:rPr>
      </w:pPr>
      <w:r w:rsidRPr="007C37D7">
        <w:rPr>
          <w:rFonts w:ascii="Calibri" w:eastAsia="Calibri" w:hAnsi="Calibri"/>
          <w:b/>
          <w:bCs/>
        </w:rPr>
        <w:t xml:space="preserve">Annex </w:t>
      </w:r>
      <w:r w:rsidRPr="008C500A">
        <w:rPr>
          <w:rFonts w:ascii="Calibri" w:eastAsia="Calibri" w:hAnsi="Calibri"/>
          <w:b/>
          <w:bCs/>
        </w:rPr>
        <w:t xml:space="preserve">  </w:t>
      </w:r>
      <w:r w:rsidRPr="007C37D7">
        <w:rPr>
          <w:rFonts w:ascii="Calibri" w:eastAsia="Calibri" w:hAnsi="Calibri"/>
          <w:b/>
          <w:bCs/>
        </w:rPr>
        <w:t>2:</w:t>
      </w:r>
      <w:r w:rsidRPr="007C37D7">
        <w:rPr>
          <w:rFonts w:ascii="Calibri" w:eastAsia="Calibri" w:hAnsi="Calibri"/>
        </w:rPr>
        <w:t xml:space="preserve"> Quotation Submission Form</w:t>
      </w:r>
    </w:p>
    <w:p w14:paraId="2FB80D28" w14:textId="77777777" w:rsidR="00EA6D6C" w:rsidRDefault="00EA6D6C" w:rsidP="00EA6D6C">
      <w:pPr>
        <w:ind w:left="284"/>
        <w:rPr>
          <w:rFonts w:ascii="Calibri" w:eastAsia="Calibri" w:hAnsi="Calibri"/>
        </w:rPr>
      </w:pPr>
      <w:r w:rsidRPr="007C37D7">
        <w:rPr>
          <w:rFonts w:ascii="Calibri" w:eastAsia="Calibri" w:hAnsi="Calibri"/>
          <w:b/>
          <w:bCs/>
        </w:rPr>
        <w:t xml:space="preserve">Annex </w:t>
      </w:r>
      <w:r w:rsidRPr="008C500A">
        <w:rPr>
          <w:rFonts w:ascii="Calibri" w:eastAsia="Calibri" w:hAnsi="Calibri"/>
          <w:b/>
          <w:bCs/>
        </w:rPr>
        <w:t xml:space="preserve">  </w:t>
      </w:r>
      <w:r w:rsidRPr="007C37D7">
        <w:rPr>
          <w:rFonts w:ascii="Calibri" w:eastAsia="Calibri" w:hAnsi="Calibri"/>
          <w:b/>
          <w:bCs/>
        </w:rPr>
        <w:t>3:</w:t>
      </w:r>
      <w:r w:rsidRPr="007C37D7">
        <w:rPr>
          <w:rFonts w:ascii="Calibri" w:eastAsia="Calibri" w:hAnsi="Calibri"/>
        </w:rPr>
        <w:t xml:space="preserve"> Technical and Financial Offer</w:t>
      </w:r>
    </w:p>
    <w:p w14:paraId="42DD926B" w14:textId="77777777" w:rsidR="00EA6D6C" w:rsidRPr="007C37D7" w:rsidRDefault="00EA6D6C" w:rsidP="00EA6D6C">
      <w:pPr>
        <w:ind w:left="284"/>
        <w:rPr>
          <w:rFonts w:ascii="Calibri" w:eastAsia="Calibri" w:hAnsi="Calibri"/>
        </w:rPr>
      </w:pPr>
    </w:p>
    <w:p w14:paraId="4946F95F" w14:textId="77777777" w:rsidR="00EA6D6C" w:rsidRPr="007C37D7" w:rsidRDefault="00EA6D6C" w:rsidP="00EA6D6C">
      <w:pPr>
        <w:jc w:val="both"/>
        <w:rPr>
          <w:rFonts w:ascii="Calibri" w:eastAsia="Calibri" w:hAnsi="Calibri"/>
        </w:rPr>
      </w:pPr>
      <w:r w:rsidRPr="007C37D7">
        <w:rPr>
          <w:rFonts w:ascii="Calibri" w:eastAsia="Calibri" w:hAnsi="Calibri"/>
        </w:rPr>
        <w:t>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w:t>
      </w:r>
    </w:p>
    <w:p w14:paraId="42D99DEF" w14:textId="77777777" w:rsidR="00EA6D6C" w:rsidRDefault="00EA6D6C" w:rsidP="00EA6D6C">
      <w:pPr>
        <w:jc w:val="both"/>
        <w:rPr>
          <w:rFonts w:ascii="Calibri" w:hAnsi="Calibri" w:cs="Calibri"/>
        </w:rPr>
      </w:pPr>
      <w:r w:rsidRPr="00E933A8">
        <w:rPr>
          <w:rFonts w:ascii="Calibri" w:hAnsi="Calibri" w:cs="Calibri"/>
        </w:rPr>
        <w:tab/>
      </w:r>
      <w:r>
        <w:rPr>
          <w:rFonts w:ascii="Calibri" w:hAnsi="Calibri" w:cs="Calibri"/>
        </w:rPr>
        <w:t xml:space="preserve">Documents uploaded in the system as part of your quotation must be free from any form of virus or corrupted contents, or the quotations shall be rejected.  </w:t>
      </w:r>
    </w:p>
    <w:p w14:paraId="318CAD4C" w14:textId="77777777" w:rsidR="00EA6D6C" w:rsidRDefault="00EA6D6C" w:rsidP="00EA6D6C">
      <w:pPr>
        <w:jc w:val="both"/>
        <w:rPr>
          <w:rFonts w:ascii="Calibri" w:hAnsi="Calibri" w:cs="Calibri"/>
        </w:rPr>
      </w:pPr>
    </w:p>
    <w:p w14:paraId="7CE0FD6B" w14:textId="77777777" w:rsidR="00EA6D6C" w:rsidRPr="007F2ACC" w:rsidRDefault="00EA6D6C" w:rsidP="00EA6D6C">
      <w:pPr>
        <w:rPr>
          <w:rFonts w:ascii="Calibri" w:eastAsia="Calibri" w:hAnsi="Calibri"/>
        </w:rPr>
      </w:pPr>
      <w:r w:rsidRPr="007F2ACC">
        <w:rPr>
          <w:rFonts w:ascii="Calibri" w:eastAsia="Calibri" w:hAnsi="Calibri"/>
        </w:rPr>
        <w:t>Thank you and we look forward to receiving your quotations.</w:t>
      </w:r>
    </w:p>
    <w:p w14:paraId="5E66F6A4" w14:textId="65DEB210" w:rsidR="00EA6D6C" w:rsidRDefault="00EA6D6C" w:rsidP="00EA6D6C">
      <w:pPr>
        <w:rPr>
          <w:rFonts w:ascii="Calibri" w:eastAsia="Calibri" w:hAnsi="Calibri"/>
        </w:rPr>
      </w:pPr>
      <w:r w:rsidRPr="007F2ACC">
        <w:rPr>
          <w:rFonts w:ascii="Calibri" w:eastAsia="Calibri" w:hAnsi="Calibri"/>
        </w:rPr>
        <w:t>Issued by:</w:t>
      </w:r>
    </w:p>
    <w:p w14:paraId="2A34EA3F" w14:textId="77777777" w:rsidR="00F94093" w:rsidRDefault="00F94093" w:rsidP="00EA6D6C">
      <w:pPr>
        <w:tabs>
          <w:tab w:val="left" w:pos="4820"/>
        </w:tabs>
        <w:spacing w:before="60" w:after="60"/>
        <w:jc w:val="both"/>
        <w:rPr>
          <w:rFonts w:ascii="Calibri" w:eastAsia="Calibri" w:hAnsi="Calibri" w:cs="Calibri"/>
          <w:iCs/>
          <w:snapToGrid w:val="0"/>
          <w:color w:val="000000"/>
        </w:rPr>
      </w:pPr>
    </w:p>
    <w:p w14:paraId="2F10ECB0" w14:textId="667B7B45" w:rsidR="00EA6D6C" w:rsidRPr="007F2ACC" w:rsidRDefault="00EA6D6C" w:rsidP="00EA6D6C">
      <w:pPr>
        <w:tabs>
          <w:tab w:val="left" w:pos="4820"/>
        </w:tabs>
        <w:spacing w:before="60" w:after="60"/>
        <w:jc w:val="both"/>
        <w:rPr>
          <w:rFonts w:ascii="Calibri" w:eastAsia="Calibri" w:hAnsi="Calibri" w:cs="Calibri"/>
          <w:iCs/>
          <w:snapToGrid w:val="0"/>
          <w:color w:val="000000"/>
          <w:u w:val="single"/>
        </w:rPr>
      </w:pPr>
      <w:r w:rsidRPr="007F2ACC">
        <w:rPr>
          <w:rFonts w:ascii="Calibri" w:eastAsia="Calibri" w:hAnsi="Calibri" w:cs="Calibri"/>
          <w:iCs/>
          <w:snapToGrid w:val="0"/>
          <w:color w:val="000000"/>
        </w:rPr>
        <w:t xml:space="preserve">Signature: </w:t>
      </w:r>
    </w:p>
    <w:p w14:paraId="3754E020" w14:textId="77777777" w:rsidR="00EA6D6C" w:rsidRPr="007F2ACC" w:rsidRDefault="00EA6D6C" w:rsidP="00EA6D6C">
      <w:pPr>
        <w:tabs>
          <w:tab w:val="left" w:pos="993"/>
          <w:tab w:val="left" w:pos="4820"/>
        </w:tabs>
        <w:spacing w:before="60" w:after="60"/>
        <w:jc w:val="both"/>
        <w:rPr>
          <w:rFonts w:ascii="Calibri" w:eastAsia="Calibri" w:hAnsi="Calibri" w:cs="Calibri"/>
          <w:iCs/>
          <w:snapToGrid w:val="0"/>
          <w:color w:val="000000"/>
        </w:rPr>
      </w:pPr>
      <w:r w:rsidRPr="007F2ACC">
        <w:rPr>
          <w:rFonts w:ascii="Calibri" w:eastAsia="Calibri" w:hAnsi="Calibri" w:cs="Calibri"/>
          <w:iCs/>
          <w:snapToGrid w:val="0"/>
          <w:color w:val="000000"/>
        </w:rPr>
        <w:t xml:space="preserve">Name: </w:t>
      </w:r>
      <w:r w:rsidRPr="007F2ACC">
        <w:rPr>
          <w:rFonts w:ascii="Calibri" w:eastAsia="Calibri" w:hAnsi="Calibri" w:cs="Calibri"/>
          <w:iCs/>
          <w:snapToGrid w:val="0"/>
          <w:color w:val="000000"/>
        </w:rPr>
        <w:tab/>
      </w:r>
      <w:sdt>
        <w:sdtPr>
          <w:rPr>
            <w:rFonts w:ascii="Calibri" w:eastAsia="Calibri" w:hAnsi="Calibri" w:cs="Calibri"/>
            <w:iCs/>
            <w:snapToGrid w:val="0"/>
            <w:color w:val="000000"/>
          </w:rPr>
          <w:id w:val="1048187915"/>
          <w:placeholder>
            <w:docPart w:val="6B71CC89CAE447CAB44B824523A30F2A"/>
          </w:placeholder>
          <w:text/>
        </w:sdtPr>
        <w:sdtContent>
          <w:r w:rsidR="00701430">
            <w:rPr>
              <w:rFonts w:ascii="Calibri" w:eastAsia="Calibri" w:hAnsi="Calibri" w:cs="Calibri"/>
              <w:iCs/>
              <w:snapToGrid w:val="0"/>
              <w:color w:val="000000"/>
            </w:rPr>
            <w:t>Ahmad Zubair</w:t>
          </w:r>
        </w:sdtContent>
      </w:sdt>
    </w:p>
    <w:p w14:paraId="4E26EA57" w14:textId="77777777" w:rsidR="00EA6D6C" w:rsidRPr="007F2ACC" w:rsidRDefault="00EA6D6C" w:rsidP="00EA6D6C">
      <w:pPr>
        <w:tabs>
          <w:tab w:val="left" w:pos="993"/>
          <w:tab w:val="left" w:pos="4820"/>
        </w:tabs>
        <w:spacing w:before="60" w:after="60"/>
        <w:jc w:val="both"/>
        <w:rPr>
          <w:rFonts w:ascii="Calibri" w:eastAsia="Calibri" w:hAnsi="Calibri" w:cs="Calibri"/>
          <w:iCs/>
          <w:snapToGrid w:val="0"/>
          <w:color w:val="000000"/>
        </w:rPr>
      </w:pPr>
      <w:r w:rsidRPr="007F2ACC">
        <w:rPr>
          <w:rFonts w:ascii="Calibri" w:eastAsia="Calibri" w:hAnsi="Calibri" w:cs="Calibri"/>
          <w:iCs/>
          <w:snapToGrid w:val="0"/>
          <w:color w:val="000000"/>
        </w:rPr>
        <w:t>Title:</w:t>
      </w:r>
      <w:r w:rsidRPr="007F2ACC">
        <w:rPr>
          <w:rFonts w:ascii="Calibri" w:eastAsia="Calibri" w:hAnsi="Calibri" w:cs="Calibri"/>
          <w:iCs/>
          <w:snapToGrid w:val="0"/>
          <w:color w:val="000000"/>
        </w:rPr>
        <w:tab/>
      </w:r>
      <w:sdt>
        <w:sdtPr>
          <w:rPr>
            <w:rFonts w:ascii="Calibri" w:eastAsia="Calibri" w:hAnsi="Calibri" w:cs="Calibri"/>
            <w:iCs/>
            <w:snapToGrid w:val="0"/>
            <w:color w:val="000000"/>
          </w:rPr>
          <w:id w:val="709150269"/>
          <w:placeholder>
            <w:docPart w:val="5D25C1B86B7845FB8517F984E72D3A72"/>
          </w:placeholder>
          <w:text/>
        </w:sdtPr>
        <w:sdtContent>
          <w:r w:rsidR="00701430">
            <w:rPr>
              <w:rFonts w:ascii="Calibri" w:eastAsia="Calibri" w:hAnsi="Calibri" w:cs="Calibri"/>
              <w:iCs/>
              <w:snapToGrid w:val="0"/>
              <w:color w:val="000000"/>
            </w:rPr>
            <w:t xml:space="preserve">Head of Procurement </w:t>
          </w:r>
        </w:sdtContent>
      </w:sdt>
    </w:p>
    <w:p w14:paraId="45F8E6B8" w14:textId="547A28B7" w:rsidR="00EA6D6C" w:rsidRDefault="00EA6D6C" w:rsidP="00EA6D6C">
      <w:pPr>
        <w:jc w:val="both"/>
        <w:rPr>
          <w:rFonts w:ascii="Calibri" w:hAnsi="Calibri" w:cs="Calibri"/>
        </w:rPr>
      </w:pPr>
      <w:r w:rsidRPr="007F2ACC">
        <w:rPr>
          <w:rFonts w:ascii="Calibri" w:eastAsia="Calibri" w:hAnsi="Calibri" w:cs="Calibri"/>
          <w:iCs/>
          <w:snapToGrid w:val="0"/>
          <w:color w:val="000000"/>
        </w:rPr>
        <w:t>Date:</w:t>
      </w:r>
      <w:r w:rsidR="001B6B88">
        <w:rPr>
          <w:rFonts w:ascii="Calibri" w:eastAsia="Calibri" w:hAnsi="Calibri" w:cs="Calibri"/>
          <w:iCs/>
          <w:snapToGrid w:val="0"/>
          <w:color w:val="000000"/>
        </w:rPr>
        <w:tab/>
      </w:r>
      <w:r w:rsidR="001B6B88">
        <w:rPr>
          <w:rFonts w:ascii="Calibri" w:eastAsia="Calibri" w:hAnsi="Calibri" w:cs="Calibri"/>
          <w:iCs/>
          <w:snapToGrid w:val="0"/>
          <w:color w:val="000000"/>
        </w:rPr>
        <w:tab/>
      </w:r>
      <w:r w:rsidR="001B6B88">
        <w:rPr>
          <w:rFonts w:ascii="Calibri" w:eastAsia="Calibri" w:hAnsi="Calibri" w:cs="Calibri"/>
          <w:iCs/>
          <w:snapToGrid w:val="0"/>
          <w:color w:val="000000"/>
        </w:rPr>
        <w:tab/>
      </w:r>
      <w:r w:rsidRPr="007F2ACC">
        <w:rPr>
          <w:rFonts w:ascii="Calibri" w:eastAsia="Calibri" w:hAnsi="Calibri" w:cs="Calibri"/>
          <w:iCs/>
          <w:snapToGrid w:val="0"/>
          <w:color w:val="000000"/>
        </w:rPr>
        <w:t xml:space="preserve"> </w:t>
      </w:r>
      <w:r w:rsidR="001B6B88">
        <w:rPr>
          <w:rFonts w:ascii="Calibri" w:eastAsia="Calibri" w:hAnsi="Calibri" w:cs="Calibri"/>
          <w:iCs/>
          <w:snapToGrid w:val="0"/>
          <w:color w:val="000000"/>
        </w:rPr>
        <w:tab/>
      </w:r>
      <w:r w:rsidR="001B6B88">
        <w:rPr>
          <w:rFonts w:ascii="Calibri" w:eastAsia="Calibri" w:hAnsi="Calibri" w:cs="Calibri"/>
          <w:iCs/>
          <w:snapToGrid w:val="0"/>
          <w:color w:val="000000"/>
        </w:rPr>
        <w:tab/>
        <w:t xml:space="preserve">        </w:t>
      </w:r>
      <w:r w:rsidRPr="007F2ACC">
        <w:rPr>
          <w:rFonts w:ascii="Calibri" w:eastAsia="Calibri" w:hAnsi="Calibri" w:cs="Calibri"/>
          <w:iCs/>
          <w:snapToGrid w:val="0"/>
          <w:color w:val="000000"/>
        </w:rPr>
        <w:t xml:space="preserve"> </w:t>
      </w:r>
      <w:r w:rsidR="001B6B88">
        <w:rPr>
          <w:rFonts w:ascii="Calibri" w:eastAsia="Calibri" w:hAnsi="Calibri" w:cs="Calibri"/>
          <w:iCs/>
          <w:snapToGrid w:val="0"/>
          <w:color w:val="000000"/>
        </w:rPr>
        <w:tab/>
      </w:r>
      <w:r w:rsidR="001B6B88">
        <w:rPr>
          <w:rFonts w:ascii="Calibri" w:eastAsia="Calibri" w:hAnsi="Calibri" w:cs="Calibri"/>
          <w:iCs/>
          <w:snapToGrid w:val="0"/>
          <w:color w:val="000000"/>
        </w:rPr>
        <w:tab/>
      </w:r>
      <w:r w:rsidR="001B6B88">
        <w:rPr>
          <w:rFonts w:ascii="Calibri" w:eastAsia="Calibri" w:hAnsi="Calibri" w:cs="Calibri"/>
          <w:iCs/>
          <w:snapToGrid w:val="0"/>
          <w:color w:val="000000"/>
        </w:rPr>
        <w:tab/>
      </w:r>
      <w:r w:rsidRPr="007F2ACC">
        <w:rPr>
          <w:rFonts w:ascii="Calibri" w:eastAsia="Calibri" w:hAnsi="Calibri" w:cs="Calibri"/>
          <w:iCs/>
          <w:snapToGrid w:val="0"/>
          <w:color w:val="000000"/>
        </w:rPr>
        <w:tab/>
      </w:r>
      <w:sdt>
        <w:sdtPr>
          <w:id w:val="436497225"/>
          <w:placeholder>
            <w:docPart w:val="AEB3DF622AEB49AD87E4108FB779F4FC"/>
          </w:placeholder>
          <w:date w:fullDate="2023-03-07T00:00:00Z">
            <w:dateFormat w:val="dd MMMM yyyy"/>
            <w:lid w:val="en-GB"/>
            <w:storeMappedDataAs w:val="dateTime"/>
            <w:calendar w:val="gregorian"/>
          </w:date>
        </w:sdtPr>
        <w:sdtContent>
          <w:r w:rsidR="005C06D3">
            <w:t>07 March 2023</w:t>
          </w:r>
        </w:sdtContent>
      </w:sdt>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635308">
        <w:tc>
          <w:tcPr>
            <w:tcW w:w="1341" w:type="dxa"/>
          </w:tcPr>
          <w:p w14:paraId="1FCA6C99" w14:textId="461D8D5A" w:rsidR="00602B0B" w:rsidRPr="00CE7DF1" w:rsidRDefault="00602B0B" w:rsidP="00602B0B">
            <w:pPr>
              <w:rPr>
                <w:b/>
                <w:bCs/>
                <w:sz w:val="20"/>
                <w:szCs w:val="20"/>
              </w:rPr>
            </w:pPr>
            <w:r>
              <w:rPr>
                <w:b/>
                <w:bCs/>
                <w:sz w:val="20"/>
                <w:szCs w:val="20"/>
              </w:rPr>
              <w:t>Introduction</w:t>
            </w:r>
          </w:p>
        </w:tc>
        <w:tc>
          <w:tcPr>
            <w:tcW w:w="8395"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1"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35308" w:rsidRPr="000578F0" w14:paraId="4DC64C99" w14:textId="77777777" w:rsidTr="00635308">
        <w:tc>
          <w:tcPr>
            <w:tcW w:w="1341" w:type="dxa"/>
          </w:tcPr>
          <w:p w14:paraId="03833B41" w14:textId="77777777" w:rsidR="00635308" w:rsidRPr="00CE7DF1" w:rsidRDefault="00635308" w:rsidP="00635308">
            <w:pPr>
              <w:rPr>
                <w:b/>
                <w:bCs/>
                <w:sz w:val="20"/>
                <w:szCs w:val="20"/>
              </w:rPr>
            </w:pPr>
            <w:r w:rsidRPr="00CE7DF1">
              <w:rPr>
                <w:b/>
                <w:bCs/>
                <w:sz w:val="20"/>
                <w:szCs w:val="20"/>
              </w:rPr>
              <w:t>Deadline for the Submission of Quotation</w:t>
            </w:r>
          </w:p>
        </w:tc>
        <w:tc>
          <w:tcPr>
            <w:tcW w:w="8395" w:type="dxa"/>
          </w:tcPr>
          <w:p w14:paraId="54F897E4" w14:textId="77777777" w:rsidR="00635308" w:rsidRDefault="00635308" w:rsidP="00635308">
            <w:pPr>
              <w:rPr>
                <w:b/>
                <w:bCs/>
              </w:rPr>
            </w:pPr>
          </w:p>
          <w:p w14:paraId="5FE7E3C9" w14:textId="77777777" w:rsidR="00635308" w:rsidRPr="008663F5" w:rsidRDefault="00000000" w:rsidP="00635308">
            <w:pPr>
              <w:rPr>
                <w:rFonts w:cstheme="minorHAnsi"/>
                <w:b/>
                <w:bCs/>
                <w:sz w:val="20"/>
                <w:szCs w:val="20"/>
              </w:rPr>
            </w:pPr>
            <w:sdt>
              <w:sdtPr>
                <w:rPr>
                  <w:b/>
                  <w:bCs/>
                </w:rPr>
                <w:id w:val="-330598995"/>
                <w:placeholder>
                  <w:docPart w:val="0B36E200AE22429CB7B859C22271F4DE"/>
                </w:placeholder>
                <w:date w:fullDate="2023-03-21T00:00:00Z">
                  <w:dateFormat w:val="dd MMMM yyyy"/>
                  <w:lid w:val="en-GB"/>
                  <w:storeMappedDataAs w:val="dateTime"/>
                  <w:calendar w:val="gregorian"/>
                </w:date>
              </w:sdtPr>
              <w:sdtContent>
                <w:r w:rsidR="00635308">
                  <w:rPr>
                    <w:b/>
                    <w:bCs/>
                  </w:rPr>
                  <w:t>21 March 2023</w:t>
                </w:r>
              </w:sdtContent>
            </w:sdt>
            <w:r w:rsidR="00635308">
              <w:rPr>
                <w:b/>
                <w:bCs/>
              </w:rPr>
              <w:t xml:space="preserve">, 05:00 PM Timor Leste Time </w:t>
            </w:r>
          </w:p>
          <w:p w14:paraId="6E765C78" w14:textId="549F9055" w:rsidR="00635308" w:rsidRPr="00502BBE" w:rsidRDefault="00635308" w:rsidP="00635308">
            <w:pPr>
              <w:rPr>
                <w:rFonts w:cstheme="minorHAnsi"/>
                <w:sz w:val="20"/>
                <w:szCs w:val="20"/>
              </w:rPr>
            </w:pPr>
          </w:p>
        </w:tc>
      </w:tr>
      <w:tr w:rsidR="00635308" w:rsidRPr="000578F0" w14:paraId="0D01D13F" w14:textId="77777777" w:rsidTr="00635308">
        <w:tc>
          <w:tcPr>
            <w:tcW w:w="1341" w:type="dxa"/>
          </w:tcPr>
          <w:p w14:paraId="4B755DBA" w14:textId="77777777" w:rsidR="00635308" w:rsidRPr="00CE7DF1" w:rsidRDefault="00635308" w:rsidP="00635308">
            <w:pPr>
              <w:rPr>
                <w:b/>
                <w:bCs/>
                <w:sz w:val="20"/>
                <w:szCs w:val="20"/>
              </w:rPr>
            </w:pPr>
            <w:r w:rsidRPr="00CE7DF1">
              <w:rPr>
                <w:b/>
                <w:bCs/>
                <w:sz w:val="20"/>
                <w:szCs w:val="20"/>
              </w:rPr>
              <w:t>Method of Submission</w:t>
            </w:r>
          </w:p>
        </w:tc>
        <w:tc>
          <w:tcPr>
            <w:tcW w:w="8395" w:type="dxa"/>
          </w:tcPr>
          <w:p w14:paraId="5884D841" w14:textId="77777777" w:rsidR="00635308" w:rsidRPr="00260675" w:rsidRDefault="00635308" w:rsidP="00635308">
            <w:pPr>
              <w:rPr>
                <w:rFonts w:cstheme="minorHAnsi"/>
                <w:sz w:val="20"/>
                <w:szCs w:val="20"/>
              </w:rPr>
            </w:pPr>
            <w:r w:rsidRPr="00260675">
              <w:rPr>
                <w:rFonts w:cstheme="minorHAnsi"/>
                <w:sz w:val="20"/>
                <w:szCs w:val="20"/>
              </w:rPr>
              <w:t xml:space="preserve">Quotations must be submitted as follows: </w:t>
            </w:r>
          </w:p>
          <w:p w14:paraId="7B6925ED" w14:textId="77777777" w:rsidR="00635308" w:rsidRPr="00260675" w:rsidRDefault="00000000" w:rsidP="00635308">
            <w:pPr>
              <w:rPr>
                <w:rFonts w:cstheme="minorHAnsi"/>
                <w:sz w:val="20"/>
                <w:szCs w:val="20"/>
              </w:rPr>
            </w:pPr>
            <w:sdt>
              <w:sdtPr>
                <w:rPr>
                  <w:rFonts w:cstheme="minorHAnsi"/>
                  <w:sz w:val="20"/>
                  <w:szCs w:val="20"/>
                </w:rPr>
                <w:id w:val="829494497"/>
                <w14:checkbox>
                  <w14:checked w14:val="1"/>
                  <w14:checkedState w14:val="2612" w14:font="MS Gothic"/>
                  <w14:uncheckedState w14:val="2610" w14:font="MS Gothic"/>
                </w14:checkbox>
              </w:sdtPr>
              <w:sdtContent>
                <w:r w:rsidR="00635308">
                  <w:rPr>
                    <w:rFonts w:ascii="MS Gothic" w:eastAsia="MS Gothic" w:hAnsi="MS Gothic" w:cstheme="minorHAnsi" w:hint="eastAsia"/>
                    <w:sz w:val="20"/>
                    <w:szCs w:val="20"/>
                  </w:rPr>
                  <w:t>☒</w:t>
                </w:r>
              </w:sdtContent>
            </w:sdt>
            <w:r w:rsidR="00635308" w:rsidRPr="00260675">
              <w:rPr>
                <w:rFonts w:cstheme="minorHAnsi"/>
                <w:sz w:val="20"/>
                <w:szCs w:val="20"/>
              </w:rPr>
              <w:t xml:space="preserve"> E-</w:t>
            </w:r>
            <w:r w:rsidR="00635308">
              <w:rPr>
                <w:rFonts w:cstheme="minorHAnsi"/>
                <w:sz w:val="20"/>
                <w:szCs w:val="20"/>
              </w:rPr>
              <w:t xml:space="preserve">mail submission: </w:t>
            </w:r>
            <w:hyperlink r:id="rId12" w:history="1">
              <w:r w:rsidR="00635308" w:rsidRPr="00697487">
                <w:rPr>
                  <w:rStyle w:val="Hyperlink"/>
                  <w:rFonts w:cstheme="minorHAnsi"/>
                  <w:sz w:val="20"/>
                  <w:szCs w:val="20"/>
                </w:rPr>
                <w:t>bids.tp@undp.org</w:t>
              </w:r>
            </w:hyperlink>
            <w:r w:rsidR="00635308">
              <w:rPr>
                <w:rFonts w:cstheme="minorHAnsi"/>
                <w:sz w:val="20"/>
                <w:szCs w:val="20"/>
              </w:rPr>
              <w:t xml:space="preserve"> </w:t>
            </w:r>
          </w:p>
          <w:p w14:paraId="0BE10005" w14:textId="77777777" w:rsidR="00635308" w:rsidRPr="00260675" w:rsidRDefault="00635308" w:rsidP="00635308">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rPr>
                <w:alias w:val="Insert email address or e-tendering information"/>
                <w:tag w:val="Insert email address or e-tendering information"/>
                <w:id w:val="-557090172"/>
                <w:placeholder>
                  <w:docPart w:val="86683C74A2FC435B81766EE216A20C88"/>
                </w:placeholder>
                <w:text w:multiLine="1"/>
              </w:sdtPr>
              <w:sdtContent>
                <w:r>
                  <w:rPr>
                    <w:rFonts w:cstheme="minorHAnsi"/>
                    <w:sz w:val="20"/>
                    <w:szCs w:val="20"/>
                  </w:rPr>
                  <w:t xml:space="preserve">https://etednering.partneragencies.org    </w:t>
                </w:r>
              </w:sdtContent>
            </w:sdt>
          </w:p>
          <w:p w14:paraId="51CA6A4D" w14:textId="77777777" w:rsidR="00635308" w:rsidRPr="00DA1E97" w:rsidRDefault="00635308" w:rsidP="00635308">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rPr>
                <w:id w:val="173923892"/>
                <w:placeholder>
                  <w:docPart w:val="D9121F6A34DD44639D12C34A1886A393"/>
                </w:placeholder>
                <w:text/>
              </w:sdtPr>
              <w:sdtContent>
                <w:r>
                  <w:rPr>
                    <w:rFonts w:eastAsia="Times New Roman" w:cstheme="minorHAnsi"/>
                    <w:color w:val="000000"/>
                  </w:rPr>
                  <w:t>PDF, Word, ZIP, RAR or JPG</w:t>
                </w:r>
              </w:sdtContent>
            </w:sdt>
          </w:p>
          <w:p w14:paraId="5D5CE570" w14:textId="77777777" w:rsidR="00635308" w:rsidRPr="00AD6FE7" w:rsidRDefault="00635308" w:rsidP="00635308">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File names must be maximum 60 characters long and must not contain any letter or special </w:t>
            </w:r>
            <w:r w:rsidRPr="00AD6FE7">
              <w:rPr>
                <w:rFonts w:eastAsia="Times New Roman" w:cstheme="minorHAnsi"/>
                <w:color w:val="000000"/>
                <w:sz w:val="20"/>
                <w:szCs w:val="20"/>
              </w:rPr>
              <w:t>character other than from Latin alphabet/keyboard.</w:t>
            </w:r>
          </w:p>
          <w:p w14:paraId="4FDACEE1" w14:textId="77777777" w:rsidR="00635308" w:rsidRPr="00AD6FE7" w:rsidRDefault="00635308" w:rsidP="00635308">
            <w:pPr>
              <w:numPr>
                <w:ilvl w:val="0"/>
                <w:numId w:val="7"/>
              </w:numPr>
              <w:tabs>
                <w:tab w:val="right" w:pos="7218"/>
              </w:tabs>
              <w:spacing w:before="60" w:after="60"/>
              <w:rPr>
                <w:rFonts w:eastAsia="Times New Roman" w:cstheme="minorHAnsi"/>
                <w:color w:val="000000"/>
                <w:sz w:val="20"/>
                <w:szCs w:val="20"/>
              </w:rPr>
            </w:pPr>
            <w:r w:rsidRPr="00AD6FE7">
              <w:rPr>
                <w:rFonts w:eastAsia="Times New Roman" w:cstheme="minorHAnsi"/>
                <w:color w:val="000000"/>
                <w:sz w:val="20"/>
                <w:szCs w:val="20"/>
              </w:rPr>
              <w:t>All files must be free of viruses and not corrupted</w:t>
            </w:r>
            <w:r w:rsidRPr="00AD6FE7">
              <w:rPr>
                <w:rFonts w:eastAsia="Times New Roman" w:cstheme="minorHAnsi"/>
                <w:i/>
                <w:color w:val="000000"/>
                <w:sz w:val="20"/>
                <w:szCs w:val="20"/>
              </w:rPr>
              <w:t>.</w:t>
            </w:r>
          </w:p>
          <w:p w14:paraId="183F7BBC" w14:textId="77777777" w:rsidR="00635308" w:rsidRPr="00AD6FE7" w:rsidRDefault="00635308" w:rsidP="00635308">
            <w:pPr>
              <w:numPr>
                <w:ilvl w:val="0"/>
                <w:numId w:val="7"/>
              </w:numPr>
              <w:tabs>
                <w:tab w:val="right" w:pos="7218"/>
              </w:tabs>
              <w:spacing w:before="60" w:after="60"/>
              <w:rPr>
                <w:rFonts w:eastAsia="Times New Roman" w:cstheme="minorHAnsi"/>
                <w:color w:val="000000"/>
                <w:sz w:val="20"/>
                <w:szCs w:val="20"/>
              </w:rPr>
            </w:pPr>
            <w:r w:rsidRPr="00AD6FE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A7102684337447EB11444F131FC939C"/>
                </w:placeholder>
                <w:text/>
              </w:sdtPr>
              <w:sdtContent>
                <w:r>
                  <w:rPr>
                    <w:rFonts w:eastAsia="Times New Roman" w:cstheme="minorHAnsi"/>
                    <w:color w:val="000000"/>
                    <w:sz w:val="20"/>
                    <w:szCs w:val="20"/>
                  </w:rPr>
                  <w:t>10 MB</w:t>
                </w:r>
              </w:sdtContent>
            </w:sdt>
          </w:p>
          <w:p w14:paraId="567AA7A6" w14:textId="170686FA" w:rsidR="00635308" w:rsidRPr="00AD6FE7" w:rsidRDefault="00635308" w:rsidP="00635308">
            <w:pPr>
              <w:numPr>
                <w:ilvl w:val="0"/>
                <w:numId w:val="7"/>
              </w:numPr>
              <w:tabs>
                <w:tab w:val="right" w:pos="7218"/>
              </w:tabs>
              <w:spacing w:before="60" w:after="60"/>
              <w:rPr>
                <w:rFonts w:eastAsia="Times New Roman" w:cstheme="minorHAnsi"/>
                <w:color w:val="000000"/>
                <w:sz w:val="20"/>
                <w:szCs w:val="20"/>
              </w:rPr>
            </w:pPr>
            <w:r w:rsidRPr="00AD6FE7">
              <w:rPr>
                <w:rFonts w:eastAsia="Times New Roman" w:cstheme="minorHAnsi"/>
                <w:color w:val="000000"/>
                <w:sz w:val="20"/>
                <w:szCs w:val="20"/>
              </w:rPr>
              <w:t xml:space="preserve">Mandatory subject of email: </w:t>
            </w:r>
            <w:sdt>
              <w:sdtPr>
                <w:rPr>
                  <w:rStyle w:val="Heading2Char"/>
                  <w:rFonts w:ascii="Calibri" w:hAnsi="Calibri" w:cs="Calibri"/>
                  <w:color w:val="auto"/>
                  <w:sz w:val="22"/>
                  <w:szCs w:val="22"/>
                </w:rPr>
                <w:id w:val="-2089918826"/>
                <w:placeholder>
                  <w:docPart w:val="8B1D370C064E4A02ACF0E8F8ED1C2526"/>
                </w:placeholder>
                <w:text/>
              </w:sdtPr>
              <w:sdtContent>
                <w:r w:rsidRPr="005C06D3">
                  <w:rPr>
                    <w:rStyle w:val="Heading2Char"/>
                    <w:rFonts w:ascii="Calibri" w:hAnsi="Calibri" w:cs="Calibri"/>
                    <w:color w:val="auto"/>
                    <w:sz w:val="22"/>
                    <w:szCs w:val="22"/>
                  </w:rPr>
                  <w:t>UNDP/RFQ/TLS/2023/0000</w:t>
                </w:r>
                <w:r w:rsidR="00CF2574">
                  <w:rPr>
                    <w:rStyle w:val="Heading2Char"/>
                    <w:rFonts w:ascii="Calibri" w:hAnsi="Calibri" w:cs="Calibri"/>
                    <w:color w:val="auto"/>
                    <w:sz w:val="22"/>
                    <w:szCs w:val="22"/>
                  </w:rPr>
                  <w:t>12</w:t>
                </w:r>
              </w:sdtContent>
            </w:sdt>
          </w:p>
          <w:p w14:paraId="3A7E68AA" w14:textId="77777777" w:rsidR="00635308" w:rsidRPr="00AD6FE7" w:rsidRDefault="00635308" w:rsidP="00635308">
            <w:pPr>
              <w:numPr>
                <w:ilvl w:val="0"/>
                <w:numId w:val="7"/>
              </w:numPr>
              <w:tabs>
                <w:tab w:val="right" w:pos="7218"/>
              </w:tabs>
              <w:spacing w:before="60" w:after="120"/>
              <w:rPr>
                <w:rFonts w:eastAsia="Times New Roman" w:cstheme="minorHAnsi"/>
                <w:color w:val="000000"/>
                <w:sz w:val="20"/>
                <w:szCs w:val="20"/>
              </w:rPr>
            </w:pPr>
            <w:r w:rsidRPr="00AD6FE7">
              <w:rPr>
                <w:rFonts w:eastAsia="Times New Roman" w:cstheme="minorHAnsi"/>
                <w:color w:val="000000"/>
                <w:sz w:val="20"/>
                <w:szCs w:val="20"/>
              </w:rPr>
              <w:t>It is recommended that the entire Quotation be consolidated into as few attachments as possible.</w:t>
            </w:r>
          </w:p>
          <w:p w14:paraId="1E82280A" w14:textId="4C0D32C8" w:rsidR="00635308" w:rsidRPr="00040A0F" w:rsidRDefault="00635308" w:rsidP="00635308">
            <w:pPr>
              <w:tabs>
                <w:tab w:val="right" w:pos="7218"/>
              </w:tabs>
              <w:spacing w:before="60" w:after="120"/>
              <w:rPr>
                <w:rStyle w:val="Heading2Char"/>
                <w:rFonts w:asciiTheme="minorHAnsi" w:eastAsia="Times New Roman" w:hAnsiTheme="minorHAnsi" w:cstheme="minorHAnsi"/>
                <w:color w:val="000000"/>
                <w:sz w:val="20"/>
                <w:szCs w:val="20"/>
              </w:rPr>
            </w:pPr>
            <w:r w:rsidRPr="00040A0F">
              <w:rPr>
                <w:rFonts w:eastAsia="Times New Roman" w:cstheme="minorHAnsi"/>
                <w:color w:val="000000"/>
                <w:sz w:val="20"/>
                <w:szCs w:val="20"/>
              </w:rPr>
              <w:t xml:space="preserve">Scan your quotation and attached in to send to </w:t>
            </w:r>
            <w:hyperlink r:id="rId13" w:history="1">
              <w:r w:rsidRPr="00040A0F">
                <w:rPr>
                  <w:rStyle w:val="Hyperlink"/>
                  <w:rFonts w:eastAsia="Times New Roman" w:cstheme="minorHAnsi"/>
                  <w:sz w:val="20"/>
                  <w:szCs w:val="20"/>
                </w:rPr>
                <w:t>bids.tp@undp.org</w:t>
              </w:r>
            </w:hyperlink>
            <w:r w:rsidRPr="00040A0F">
              <w:rPr>
                <w:rFonts w:eastAsia="Times New Roman" w:cstheme="minorHAnsi"/>
                <w:color w:val="000000"/>
                <w:sz w:val="20"/>
                <w:szCs w:val="20"/>
              </w:rPr>
              <w:t xml:space="preserve"> before deadline, the subject of email should be RFQ- </w:t>
            </w:r>
            <w:sdt>
              <w:sdtPr>
                <w:rPr>
                  <w:rStyle w:val="Heading2Char"/>
                  <w:rFonts w:ascii="Calibri" w:hAnsi="Calibri" w:cs="Calibri"/>
                </w:rPr>
                <w:id w:val="-314192815"/>
                <w:placeholder>
                  <w:docPart w:val="C1581B036A27442491DDD020165446AA"/>
                </w:placeholder>
                <w:text/>
              </w:sdtPr>
              <w:sdtContent>
                <w:r w:rsidRPr="00040A0F">
                  <w:rPr>
                    <w:rStyle w:val="Heading2Char"/>
                    <w:rFonts w:ascii="Calibri" w:hAnsi="Calibri" w:cs="Calibri"/>
                  </w:rPr>
                  <w:t>0000</w:t>
                </w:r>
                <w:r w:rsidR="00CF2574">
                  <w:rPr>
                    <w:rStyle w:val="Heading2Char"/>
                    <w:rFonts w:ascii="Calibri" w:hAnsi="Calibri" w:cs="Calibri"/>
                  </w:rPr>
                  <w:t>12</w:t>
                </w:r>
              </w:sdtContent>
            </w:sdt>
            <w:r>
              <w:rPr>
                <w:rStyle w:val="Heading2Char"/>
                <w:rFonts w:ascii="Calibri" w:hAnsi="Calibri" w:cs="Calibri"/>
              </w:rPr>
              <w:t xml:space="preserve"> </w:t>
            </w:r>
            <w:proofErr w:type="spellStart"/>
            <w:r w:rsidR="00CF2574" w:rsidRPr="00CF2574">
              <w:rPr>
                <w:rStyle w:val="Heading2Char"/>
                <w:rFonts w:ascii="Calibri" w:hAnsi="Calibri" w:cs="Calibri"/>
              </w:rPr>
              <w:t>Viqueque</w:t>
            </w:r>
            <w:proofErr w:type="spellEnd"/>
          </w:p>
          <w:p w14:paraId="0246B8CA" w14:textId="77777777" w:rsidR="00635308" w:rsidRPr="00040A0F" w:rsidRDefault="00635308" w:rsidP="00635308">
            <w:pPr>
              <w:tabs>
                <w:tab w:val="right" w:pos="7218"/>
              </w:tabs>
              <w:spacing w:before="60" w:after="120"/>
              <w:rPr>
                <w:rFonts w:eastAsia="Times New Roman" w:cstheme="minorHAnsi"/>
                <w:color w:val="000000"/>
                <w:sz w:val="20"/>
                <w:szCs w:val="20"/>
              </w:rPr>
            </w:pPr>
          </w:p>
          <w:p w14:paraId="12136477" w14:textId="6D9E51B1" w:rsidR="00635308" w:rsidRPr="003322A2" w:rsidRDefault="00635308" w:rsidP="00635308">
            <w:pPr>
              <w:tabs>
                <w:tab w:val="right" w:pos="7218"/>
              </w:tabs>
              <w:spacing w:before="60" w:after="120"/>
              <w:rPr>
                <w:rFonts w:eastAsia="Times New Roman" w:cstheme="minorHAnsi"/>
                <w:color w:val="000000"/>
                <w:sz w:val="20"/>
                <w:szCs w:val="20"/>
              </w:rPr>
            </w:pPr>
          </w:p>
        </w:tc>
      </w:tr>
      <w:tr w:rsidR="0083700A" w:rsidRPr="000578F0" w14:paraId="7837041C" w14:textId="77777777" w:rsidTr="00635308">
        <w:tc>
          <w:tcPr>
            <w:tcW w:w="1341"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395" w:type="dxa"/>
          </w:tcPr>
          <w:p w14:paraId="38322EB7" w14:textId="29717F05" w:rsidR="0083700A" w:rsidRPr="00260675" w:rsidRDefault="00000000"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701430">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635308">
        <w:tc>
          <w:tcPr>
            <w:tcW w:w="1341"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395"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4">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5"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635308">
        <w:tc>
          <w:tcPr>
            <w:tcW w:w="1341"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395" w:type="dxa"/>
          </w:tcPr>
          <w:p w14:paraId="2D719B71" w14:textId="77777777" w:rsidR="00E97EF8" w:rsidRPr="00455194" w:rsidRDefault="00E97EF8" w:rsidP="00E97EF8">
            <w:pPr>
              <w:rPr>
                <w:sz w:val="20"/>
                <w:szCs w:val="20"/>
              </w:rPr>
            </w:pPr>
            <w:r w:rsidRPr="00455194">
              <w:rPr>
                <w:sz w:val="20"/>
                <w:szCs w:val="20"/>
              </w:rPr>
              <w:t xml:space="preserve">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w:t>
            </w:r>
            <w:r w:rsidRPr="00455194">
              <w:rPr>
                <w:sz w:val="20"/>
                <w:szCs w:val="20"/>
              </w:rPr>
              <w:lastRenderedPageBreak/>
              <w:t>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635308">
        <w:tc>
          <w:tcPr>
            <w:tcW w:w="1341" w:type="dxa"/>
          </w:tcPr>
          <w:p w14:paraId="12681B86" w14:textId="77777777" w:rsidR="00B05B20" w:rsidRPr="00CE7DF1" w:rsidRDefault="00B05B20" w:rsidP="0022078F">
            <w:pPr>
              <w:rPr>
                <w:b/>
                <w:bCs/>
                <w:sz w:val="20"/>
                <w:szCs w:val="20"/>
              </w:rPr>
            </w:pPr>
            <w:r w:rsidRPr="00CE7DF1">
              <w:rPr>
                <w:b/>
                <w:bCs/>
                <w:sz w:val="20"/>
                <w:szCs w:val="20"/>
              </w:rPr>
              <w:lastRenderedPageBreak/>
              <w:t>Conflict of Interest</w:t>
            </w:r>
          </w:p>
        </w:tc>
        <w:tc>
          <w:tcPr>
            <w:tcW w:w="8395" w:type="dxa"/>
          </w:tcPr>
          <w:p w14:paraId="3EF4998E" w14:textId="37617A51" w:rsidR="00B05B20" w:rsidRDefault="00000000"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Content>
                <w:r w:rsidR="00701430">
                  <w:rPr>
                    <w:rStyle w:val="Strong"/>
                    <w:rFonts w:cstheme="minorHAnsi"/>
                    <w:b w:val="0"/>
                    <w:iCs/>
                    <w:sz w:val="20"/>
                    <w:szCs w:val="20"/>
                  </w:rPr>
                  <w:t>UNDP requires</w:t>
                </w:r>
                <w:r w:rsidR="007E43DA">
                  <w:rPr>
                    <w:rStyle w:val="Strong"/>
                    <w:rFonts w:cstheme="minorHAnsi"/>
                    <w:b w:val="0"/>
                    <w:iCs/>
                    <w:sz w:val="20"/>
                    <w:szCs w:val="20"/>
                  </w:rPr>
                  <w:t xml:space="preserve"> </w:t>
                </w:r>
              </w:sdtContent>
            </w:sdt>
            <w:r w:rsidR="37A5F535" w:rsidRPr="01BF9306">
              <w:rPr>
                <w:rStyle w:val="Strong"/>
                <w:b w:val="0"/>
                <w:bCs w:val="0"/>
                <w:sz w:val="20"/>
                <w:szCs w:val="20"/>
              </w:rPr>
              <w:t>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Content>
                <w:r w:rsidR="00701430">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1C356728" w14:textId="77777777" w:rsidR="00D8024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p w14:paraId="7BEFBA29" w14:textId="279F0FFF" w:rsidR="007E43DA" w:rsidRPr="00260675" w:rsidRDefault="007E43DA" w:rsidP="01BF9306">
            <w:pPr>
              <w:rPr>
                <w:sz w:val="20"/>
                <w:szCs w:val="20"/>
              </w:rPr>
            </w:pPr>
          </w:p>
        </w:tc>
      </w:tr>
      <w:tr w:rsidR="00CF7513" w:rsidRPr="000578F0" w14:paraId="27FE89B2" w14:textId="77777777" w:rsidTr="00635308">
        <w:tc>
          <w:tcPr>
            <w:tcW w:w="1341"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395" w:type="dxa"/>
          </w:tcPr>
          <w:p w14:paraId="5CA148F7" w14:textId="6D2771C5"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w:t>
            </w:r>
            <w:r w:rsidR="001A1CF7">
              <w:rPr>
                <w:rFonts w:cstheme="minorHAnsi"/>
                <w:sz w:val="20"/>
                <w:szCs w:val="20"/>
              </w:rPr>
              <w:t xml:space="preserve">the </w:t>
            </w:r>
            <w:r w:rsidRPr="00260675">
              <w:rPr>
                <w:rFonts w:cstheme="minorHAnsi"/>
                <w:sz w:val="20"/>
                <w:szCs w:val="20"/>
              </w:rPr>
              <w:t>Contrac</w:t>
            </w:r>
            <w:r w:rsidR="001A1CF7">
              <w:rPr>
                <w:rFonts w:cstheme="minorHAnsi"/>
                <w:sz w:val="20"/>
                <w:szCs w:val="20"/>
              </w:rPr>
              <w:t xml:space="preserve">t. </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472682EB" w14:textId="10780246" w:rsidR="00920D76" w:rsidRDefault="00000000" w:rsidP="00920D76">
            <w:pPr>
              <w:rPr>
                <w:rFonts w:cstheme="minorHAnsi"/>
                <w:sz w:val="20"/>
                <w:szCs w:val="20"/>
              </w:rPr>
            </w:pPr>
            <w:sdt>
              <w:sdtPr>
                <w:rPr>
                  <w:rFonts w:cstheme="minorHAnsi"/>
                  <w:sz w:val="20"/>
                  <w:szCs w:val="20"/>
                </w:rPr>
                <w:id w:val="1709141611"/>
              </w:sdtPr>
              <w:sdtContent>
                <w:sdt>
                  <w:sdtPr>
                    <w:rPr>
                      <w:rFonts w:cstheme="minorHAnsi"/>
                      <w:sz w:val="20"/>
                      <w:szCs w:val="20"/>
                    </w:rPr>
                    <w:id w:val="-1756657861"/>
                  </w:sdtPr>
                  <w:sdtContent>
                    <w:sdt>
                      <w:sdtPr>
                        <w:rPr>
                          <w:rFonts w:cstheme="minorHAnsi"/>
                          <w:sz w:val="20"/>
                          <w:szCs w:val="20"/>
                        </w:rPr>
                        <w:id w:val="1284997709"/>
                      </w:sdtPr>
                      <w:sdtContent>
                        <w:r w:rsidR="005C06D3">
                          <w:rPr>
                            <w:rFonts w:ascii="MS Gothic" w:eastAsia="MS Gothic" w:hAnsi="MS Gothic" w:cstheme="minorHAnsi" w:hint="eastAsia"/>
                            <w:sz w:val="20"/>
                            <w:szCs w:val="20"/>
                          </w:rPr>
                          <w:t>☒</w:t>
                        </w:r>
                      </w:sdtContent>
                    </w:sdt>
                  </w:sdtContent>
                </w:sdt>
              </w:sdtContent>
            </w:sdt>
            <w:r w:rsidR="00920D76">
              <w:rPr>
                <w:rFonts w:ascii="Segoe UI Symbol" w:hAnsi="Segoe UI Symbol" w:cs="Segoe UI Symbol"/>
                <w:sz w:val="20"/>
                <w:szCs w:val="20"/>
              </w:rPr>
              <w:t xml:space="preserve"> </w:t>
            </w:r>
            <w:hyperlink r:id="rId16" w:history="1">
              <w:r w:rsidR="00920D76" w:rsidRPr="003D1838">
                <w:rPr>
                  <w:rStyle w:val="Hyperlink"/>
                  <w:sz w:val="20"/>
                  <w:szCs w:val="20"/>
                </w:rPr>
                <w:t>General Terms and Conditions for de minimis contracts (services</w:t>
              </w:r>
              <w:r w:rsidR="00920D76" w:rsidRPr="003D1838">
                <w:rPr>
                  <w:rStyle w:val="Hyperlink"/>
                  <w:rFonts w:cstheme="minorHAnsi"/>
                  <w:sz w:val="20"/>
                  <w:szCs w:val="20"/>
                </w:rPr>
                <w:t xml:space="preserve"> </w:t>
              </w:r>
              <w:r w:rsidR="00920D76" w:rsidRPr="003D1838">
                <w:rPr>
                  <w:rStyle w:val="Hyperlink"/>
                  <w:sz w:val="20"/>
                  <w:szCs w:val="20"/>
                </w:rPr>
                <w:t>only, less than $50,000)</w:t>
              </w:r>
            </w:hyperlink>
            <w:r w:rsidR="00920D76" w:rsidDel="00045E3C">
              <w:rPr>
                <w:rFonts w:cstheme="minorHAnsi"/>
                <w:sz w:val="20"/>
                <w:szCs w:val="20"/>
              </w:rPr>
              <w:t xml:space="preserve"> </w:t>
            </w:r>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17"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635308">
        <w:tc>
          <w:tcPr>
            <w:tcW w:w="1341"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395" w:type="dxa"/>
          </w:tcPr>
          <w:p w14:paraId="5D5EBC8E" w14:textId="7E6F2A73" w:rsidR="0002110A" w:rsidRPr="00162739" w:rsidRDefault="00162739" w:rsidP="00162739">
            <w:pPr>
              <w:rPr>
                <w:sz w:val="20"/>
                <w:szCs w:val="20"/>
              </w:rPr>
            </w:pPr>
            <w:r w:rsidRPr="00162739">
              <w:rPr>
                <w:sz w:val="20"/>
                <w:szCs w:val="20"/>
              </w:rPr>
              <w:t xml:space="preserve">The services shall be paid based on </w:t>
            </w:r>
            <w:r w:rsidR="001A1CF7">
              <w:rPr>
                <w:sz w:val="20"/>
                <w:szCs w:val="20"/>
              </w:rPr>
              <w:t xml:space="preserve">the </w:t>
            </w:r>
            <w:r w:rsidRPr="00162739">
              <w:rPr>
                <w:sz w:val="20"/>
                <w:szCs w:val="20"/>
              </w:rPr>
              <w:t xml:space="preserve">actual number of days </w:t>
            </w:r>
            <w:r w:rsidR="001A1CF7">
              <w:rPr>
                <w:sz w:val="20"/>
                <w:szCs w:val="20"/>
              </w:rPr>
              <w:t xml:space="preserve">the </w:t>
            </w:r>
            <w:r w:rsidRPr="00162739">
              <w:rPr>
                <w:sz w:val="20"/>
                <w:szCs w:val="20"/>
              </w:rPr>
              <w:t>event or training has been held</w:t>
            </w:r>
          </w:p>
        </w:tc>
      </w:tr>
      <w:tr w:rsidR="000C6786" w:rsidRPr="000578F0" w14:paraId="362F9E0B" w14:textId="77777777" w:rsidTr="00635308">
        <w:tc>
          <w:tcPr>
            <w:tcW w:w="1341"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395"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74BEB247"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701430">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EA6D6C">
              <w:rPr>
                <w:rFonts w:cstheme="minorHAnsi"/>
                <w:sz w:val="20"/>
                <w:szCs w:val="20"/>
              </w:rPr>
              <w:t>.</w:t>
            </w:r>
          </w:p>
        </w:tc>
      </w:tr>
      <w:tr w:rsidR="00B9544A" w:rsidRPr="000578F0" w14:paraId="0D361BE4" w14:textId="77777777" w:rsidTr="00635308">
        <w:tc>
          <w:tcPr>
            <w:tcW w:w="1341"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395" w:type="dxa"/>
          </w:tcPr>
          <w:p w14:paraId="28743586" w14:textId="7FCDE1D6"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701430">
                  <w:rPr>
                    <w:rFonts w:cstheme="minorHAnsi"/>
                    <w:sz w:val="20"/>
                    <w:szCs w:val="20"/>
                  </w:rPr>
                  <w:t xml:space="preserve">United States Dollars US$ </w:t>
                </w:r>
              </w:sdtContent>
            </w:sdt>
          </w:p>
        </w:tc>
      </w:tr>
      <w:tr w:rsidR="002B67C2" w:rsidRPr="000578F0" w14:paraId="4A6F8FB0" w14:textId="77777777" w:rsidTr="00635308">
        <w:tc>
          <w:tcPr>
            <w:tcW w:w="1341"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395" w:type="dxa"/>
          </w:tcPr>
          <w:p w14:paraId="679FADF2" w14:textId="588461ED"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w:t>
            </w:r>
            <w:r w:rsidR="001A1CF7">
              <w:rPr>
                <w:rFonts w:cstheme="minorHAnsi"/>
                <w:sz w:val="20"/>
                <w:szCs w:val="20"/>
              </w:rPr>
              <w:t xml:space="preserve">the </w:t>
            </w:r>
            <w:r w:rsidRPr="00CA3AE2">
              <w:rPr>
                <w:rFonts w:cstheme="minorHAnsi"/>
                <w:sz w:val="20"/>
                <w:szCs w:val="20"/>
              </w:rPr>
              <w:t xml:space="preserve">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4EE98C94" w14:textId="77777777" w:rsidR="002B67C2"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r w:rsidR="001A1CF7">
              <w:rPr>
                <w:rFonts w:cstheme="minorHAnsi"/>
                <w:sz w:val="20"/>
                <w:szCs w:val="20"/>
              </w:rPr>
              <w:t xml:space="preserve">the </w:t>
            </w:r>
            <w:hyperlink r:id="rId18"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p w14:paraId="1936127A" w14:textId="441AB048" w:rsidR="007E43DA" w:rsidRPr="00260675" w:rsidRDefault="007E43DA" w:rsidP="002B67C2">
            <w:pPr>
              <w:rPr>
                <w:rFonts w:cstheme="minorHAnsi"/>
                <w:sz w:val="20"/>
                <w:szCs w:val="20"/>
              </w:rPr>
            </w:pPr>
          </w:p>
        </w:tc>
      </w:tr>
      <w:tr w:rsidR="002B67C2" w:rsidRPr="000578F0" w14:paraId="0B02CE99" w14:textId="77777777" w:rsidTr="00635308">
        <w:tc>
          <w:tcPr>
            <w:tcW w:w="1341"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395"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lastRenderedPageBreak/>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57DDC8B9" w14:textId="77777777" w:rsidR="002B67C2"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p w14:paraId="4A0A5F9C" w14:textId="1F5696A4" w:rsidR="001A1CF7" w:rsidRPr="00260675" w:rsidRDefault="001A1CF7" w:rsidP="002B67C2">
            <w:pPr>
              <w:rPr>
                <w:rFonts w:cstheme="minorHAnsi"/>
                <w:sz w:val="20"/>
                <w:szCs w:val="20"/>
              </w:rPr>
            </w:pPr>
          </w:p>
        </w:tc>
      </w:tr>
      <w:tr w:rsidR="00B60750" w:rsidRPr="000578F0" w14:paraId="1E619283" w14:textId="77777777" w:rsidTr="00635308">
        <w:tc>
          <w:tcPr>
            <w:tcW w:w="1341" w:type="dxa"/>
          </w:tcPr>
          <w:p w14:paraId="05BC7EC7" w14:textId="77777777" w:rsidR="00B60750" w:rsidRPr="00CE7DF1" w:rsidRDefault="00B60750" w:rsidP="0022078F">
            <w:pPr>
              <w:rPr>
                <w:b/>
                <w:bCs/>
                <w:sz w:val="20"/>
                <w:szCs w:val="20"/>
              </w:rPr>
            </w:pPr>
            <w:r w:rsidRPr="00CE7DF1">
              <w:rPr>
                <w:b/>
                <w:bCs/>
                <w:sz w:val="20"/>
                <w:szCs w:val="20"/>
              </w:rPr>
              <w:lastRenderedPageBreak/>
              <w:t>Duties and taxes</w:t>
            </w:r>
          </w:p>
        </w:tc>
        <w:tc>
          <w:tcPr>
            <w:tcW w:w="8395"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Content>
                <w:r w:rsidR="00701430">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1F2F3207" w14:textId="49C23893" w:rsidR="00C625BE" w:rsidRPr="00260675" w:rsidRDefault="00000000"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Content>
                <w:r w:rsidR="005B238E">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p w14:paraId="709EFD1F" w14:textId="3B013D7A" w:rsidR="00B60750" w:rsidRPr="00260675" w:rsidRDefault="00B60750" w:rsidP="0022078F">
            <w:pPr>
              <w:rPr>
                <w:rFonts w:cstheme="minorHAnsi"/>
                <w:sz w:val="20"/>
                <w:szCs w:val="20"/>
              </w:rPr>
            </w:pPr>
          </w:p>
        </w:tc>
      </w:tr>
      <w:tr w:rsidR="00B9544A" w:rsidRPr="000578F0" w14:paraId="45D650C4" w14:textId="77777777" w:rsidTr="00635308">
        <w:tc>
          <w:tcPr>
            <w:tcW w:w="1341"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395" w:type="dxa"/>
          </w:tcPr>
          <w:sdt>
            <w:sdtPr>
              <w:rPr>
                <w:rFonts w:cstheme="minorHAnsi"/>
                <w:sz w:val="20"/>
                <w:szCs w:val="20"/>
              </w:rPr>
              <w:id w:val="-1896575131"/>
              <w:placeholder>
                <w:docPart w:val="69087C9261C8466FAED79113FA3A9D16"/>
              </w:placeholder>
              <w:text/>
            </w:sdtPr>
            <w:sdtContent>
              <w:p w14:paraId="694F1CF6" w14:textId="75A30108" w:rsidR="00B9544A" w:rsidRDefault="00701430" w:rsidP="0022078F">
                <w:pPr>
                  <w:rPr>
                    <w:rFonts w:cstheme="minorHAnsi"/>
                    <w:sz w:val="20"/>
                    <w:szCs w:val="20"/>
                  </w:rPr>
                </w:pPr>
                <w:r>
                  <w:rPr>
                    <w:rFonts w:cstheme="minorHAnsi"/>
                    <w:sz w:val="20"/>
                    <w:szCs w:val="20"/>
                  </w:rPr>
                  <w:t>ENGLISH</w:t>
                </w:r>
              </w:p>
            </w:sdtContent>
          </w:sdt>
          <w:p w14:paraId="4AC36128" w14:textId="3852307B" w:rsidR="00D837CB"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including </w:t>
            </w:r>
            <w:r w:rsidR="007E43DA">
              <w:rPr>
                <w:rFonts w:cstheme="minorHAnsi"/>
                <w:sz w:val="20"/>
                <w:szCs w:val="20"/>
              </w:rPr>
              <w:t>catalogues</w:t>
            </w:r>
            <w:r w:rsidRPr="00D837CB">
              <w:rPr>
                <w:rFonts w:cstheme="minorHAnsi"/>
                <w:sz w:val="20"/>
                <w:szCs w:val="20"/>
              </w:rPr>
              <w:t xml:space="preserve">,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sidR="000D6E50">
              <w:rPr>
                <w:rFonts w:cstheme="minorHAnsi"/>
                <w:sz w:val="20"/>
                <w:szCs w:val="20"/>
              </w:rPr>
              <w:t>.</w:t>
            </w:r>
          </w:p>
          <w:p w14:paraId="17417947" w14:textId="23067BAD" w:rsidR="007E43DA" w:rsidRPr="00260675" w:rsidRDefault="007E43DA" w:rsidP="0022078F">
            <w:pPr>
              <w:rPr>
                <w:rFonts w:cstheme="minorHAnsi"/>
                <w:sz w:val="20"/>
                <w:szCs w:val="20"/>
              </w:rPr>
            </w:pPr>
          </w:p>
        </w:tc>
      </w:tr>
      <w:tr w:rsidR="00B9544A" w:rsidRPr="000578F0" w14:paraId="6B80AB57" w14:textId="77777777" w:rsidTr="00635308">
        <w:tc>
          <w:tcPr>
            <w:tcW w:w="1341"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395"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7C695C20" w:rsidR="000E1ED5" w:rsidRPr="0005787B"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5B238E">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38A0EB58" w14:textId="402CAF12" w:rsidR="00195258" w:rsidRPr="0005787B" w:rsidRDefault="00000000" w:rsidP="00D20F01">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5B238E">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r w:rsidR="00195258"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00195258" w:rsidRPr="0005787B">
              <w:rPr>
                <w:rFonts w:cstheme="minorHAnsi"/>
                <w:sz w:val="20"/>
                <w:szCs w:val="20"/>
              </w:rPr>
              <w:t xml:space="preserve"> of </w:t>
            </w:r>
            <w:r w:rsidR="000E1ED5" w:rsidRPr="0005787B">
              <w:rPr>
                <w:rFonts w:cstheme="minorHAnsi"/>
                <w:sz w:val="20"/>
                <w:szCs w:val="20"/>
              </w:rPr>
              <w:t>R</w:t>
            </w:r>
            <w:r w:rsidR="00195258" w:rsidRPr="0005787B">
              <w:rPr>
                <w:rFonts w:cstheme="minorHAnsi"/>
                <w:sz w:val="20"/>
                <w:szCs w:val="20"/>
              </w:rPr>
              <w:t xml:space="preserve">equirements in Annex </w:t>
            </w:r>
            <w:proofErr w:type="gramStart"/>
            <w:r w:rsidR="003D49CA" w:rsidRPr="0005787B">
              <w:rPr>
                <w:rFonts w:cstheme="minorHAnsi"/>
                <w:sz w:val="20"/>
                <w:szCs w:val="20"/>
              </w:rPr>
              <w:t>1</w:t>
            </w:r>
            <w:r w:rsidR="00D20F01">
              <w:rPr>
                <w:rFonts w:cstheme="minorHAnsi"/>
                <w:sz w:val="20"/>
                <w:szCs w:val="20"/>
              </w:rPr>
              <w:t>;</w:t>
            </w:r>
            <w:proofErr w:type="gramEnd"/>
          </w:p>
          <w:p w14:paraId="7BFC7457" w14:textId="027F47CA" w:rsidR="555E10B7" w:rsidRPr="0005787B" w:rsidRDefault="00000000" w:rsidP="1253BEB5">
            <w:pPr>
              <w:rPr>
                <w:rFonts w:eastAsia="MS Gothic" w:cstheme="minorHAnsi"/>
                <w:sz w:val="20"/>
                <w:szCs w:val="20"/>
              </w:rPr>
            </w:pPr>
            <w:sdt>
              <w:sdtPr>
                <w:rPr>
                  <w:rFonts w:cstheme="minorHAnsi"/>
                  <w:sz w:val="20"/>
                  <w:szCs w:val="20"/>
                </w:rPr>
                <w:id w:val="689964356"/>
                <w14:checkbox>
                  <w14:checked w14:val="1"/>
                  <w14:checkedState w14:val="2612" w14:font="MS Gothic"/>
                  <w14:uncheckedState w14:val="2610" w14:font="MS Gothic"/>
                </w14:checkbox>
              </w:sdtPr>
              <w:sdtContent>
                <w:r w:rsidR="005B238E">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w:t>
            </w:r>
            <w:r w:rsidR="005B238E">
              <w:rPr>
                <w:rFonts w:eastAsia="MS Gothic" w:cstheme="minorHAnsi"/>
                <w:sz w:val="20"/>
                <w:szCs w:val="20"/>
              </w:rPr>
              <w:t xml:space="preserve">Local </w:t>
            </w:r>
            <w:r w:rsidR="555E10B7" w:rsidRPr="0005787B">
              <w:rPr>
                <w:rFonts w:eastAsia="MS Gothic" w:cstheme="minorHAnsi"/>
                <w:sz w:val="20"/>
                <w:szCs w:val="20"/>
              </w:rPr>
              <w:t>Registration certificate</w:t>
            </w:r>
            <w:r w:rsidR="005B238E">
              <w:rPr>
                <w:rFonts w:eastAsia="MS Gothic" w:cstheme="minorHAnsi"/>
                <w:sz w:val="20"/>
                <w:szCs w:val="20"/>
              </w:rPr>
              <w:t xml:space="preserve"> from Timor Leste </w:t>
            </w:r>
            <w:proofErr w:type="gramStart"/>
            <w:r w:rsidR="0002110A">
              <w:rPr>
                <w:rFonts w:eastAsia="MS Gothic" w:cstheme="minorHAnsi"/>
                <w:sz w:val="20"/>
                <w:szCs w:val="20"/>
              </w:rPr>
              <w:t>Government</w:t>
            </w:r>
            <w:r w:rsidR="00160488">
              <w:rPr>
                <w:rFonts w:eastAsia="MS Gothic" w:cstheme="minorHAnsi"/>
                <w:sz w:val="20"/>
                <w:szCs w:val="20"/>
              </w:rPr>
              <w:t>;</w:t>
            </w:r>
            <w:proofErr w:type="gramEnd"/>
          </w:p>
          <w:p w14:paraId="4281B371" w14:textId="77777777" w:rsidR="00920D76" w:rsidRDefault="00000000" w:rsidP="00E83CD8">
            <w:pPr>
              <w:jc w:val="both"/>
              <w:rPr>
                <w:rFonts w:eastAsia="Calibri" w:cstheme="minorHAnsi"/>
                <w:sz w:val="20"/>
                <w:szCs w:val="20"/>
              </w:rPr>
            </w:pPr>
            <w:sdt>
              <w:sdtPr>
                <w:rPr>
                  <w:rFonts w:cstheme="minorHAnsi"/>
                  <w:sz w:val="20"/>
                  <w:szCs w:val="20"/>
                </w:rPr>
                <w:id w:val="1265657402"/>
                <w14:checkbox>
                  <w14:checked w14:val="1"/>
                  <w14:checkedState w14:val="2612" w14:font="MS Gothic"/>
                  <w14:uncheckedState w14:val="2610" w14:font="MS Gothic"/>
                </w14:checkbox>
              </w:sdtPr>
              <w:sdtContent>
                <w:r w:rsidR="005B238E">
                  <w:rPr>
                    <w:rFonts w:ascii="MS Gothic" w:eastAsia="MS Gothic" w:hAnsi="MS Gothic" w:cstheme="minorHAnsi" w:hint="eastAsia"/>
                    <w:sz w:val="20"/>
                    <w:szCs w:val="20"/>
                  </w:rPr>
                  <w:t>☒</w:t>
                </w:r>
              </w:sdtContent>
            </w:sdt>
            <w:r w:rsidR="005B238E" w:rsidRPr="0005787B">
              <w:rPr>
                <w:rFonts w:cstheme="minorHAnsi"/>
                <w:sz w:val="20"/>
                <w:szCs w:val="20"/>
              </w:rPr>
              <w:t xml:space="preserve"> </w:t>
            </w:r>
            <w:r w:rsidR="555E10B7" w:rsidRPr="0005787B">
              <w:rPr>
                <w:rFonts w:eastAsia="Calibri" w:cstheme="minorHAnsi"/>
                <w:sz w:val="20"/>
                <w:szCs w:val="20"/>
              </w:rPr>
              <w:t xml:space="preserve">List and value of projects performed for the last </w:t>
            </w:r>
            <w:r w:rsidR="005B238E">
              <w:rPr>
                <w:rFonts w:eastAsia="Calibri" w:cstheme="minorHAnsi"/>
                <w:sz w:val="20"/>
                <w:szCs w:val="20"/>
              </w:rPr>
              <w:t>3</w:t>
            </w:r>
            <w:r w:rsidR="555E10B7" w:rsidRPr="0005787B">
              <w:rPr>
                <w:rFonts w:eastAsia="Calibri" w:cstheme="minorHAnsi"/>
                <w:sz w:val="20"/>
                <w:szCs w:val="20"/>
              </w:rPr>
              <w:t xml:space="preserve"> years plus client’s contact details who may be contacted for further information on those </w:t>
            </w:r>
            <w:proofErr w:type="gramStart"/>
            <w:r w:rsidR="555E10B7" w:rsidRPr="0005787B">
              <w:rPr>
                <w:rFonts w:eastAsia="Calibri" w:cstheme="minorHAnsi"/>
                <w:sz w:val="20"/>
                <w:szCs w:val="20"/>
              </w:rPr>
              <w:t>contracts;</w:t>
            </w:r>
            <w:proofErr w:type="gramEnd"/>
          </w:p>
          <w:p w14:paraId="10717420" w14:textId="5D989B11" w:rsidR="00E83CD8" w:rsidRPr="00E83CD8" w:rsidRDefault="00E83CD8" w:rsidP="00E83CD8">
            <w:pPr>
              <w:jc w:val="both"/>
              <w:rPr>
                <w:rFonts w:eastAsia="Calibri" w:cstheme="minorHAnsi"/>
                <w:sz w:val="20"/>
                <w:szCs w:val="20"/>
              </w:rPr>
            </w:pPr>
          </w:p>
        </w:tc>
      </w:tr>
      <w:tr w:rsidR="00B9544A" w:rsidRPr="000578F0" w14:paraId="0055316B" w14:textId="77777777" w:rsidTr="00635308">
        <w:tc>
          <w:tcPr>
            <w:tcW w:w="1341"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395" w:type="dxa"/>
          </w:tcPr>
          <w:p w14:paraId="15974C15" w14:textId="0F998C1E" w:rsidR="00B9544A" w:rsidRDefault="00000000" w:rsidP="0022078F">
            <w:pPr>
              <w:rPr>
                <w:rFonts w:cstheme="minorHAnsi"/>
                <w:sz w:val="20"/>
                <w:szCs w:val="20"/>
              </w:rPr>
            </w:pPr>
            <w:sdt>
              <w:sdtPr>
                <w:rPr>
                  <w:rFonts w:cstheme="minorHAnsi"/>
                  <w:sz w:val="20"/>
                  <w:szCs w:val="20"/>
                </w:rPr>
                <w:id w:val="964469713"/>
                <w14:checkbox>
                  <w14:checked w14:val="1"/>
                  <w14:checkedState w14:val="2612" w14:font="MS Gothic"/>
                  <w14:uncheckedState w14:val="2610" w14:font="MS Gothic"/>
                </w14:checkbox>
              </w:sdtPr>
              <w:sdtContent>
                <w:r w:rsidR="00920D76" w:rsidRPr="00AD6FE7">
                  <w:rPr>
                    <w:rFonts w:ascii="MS Gothic" w:eastAsia="MS Gothic" w:hAnsi="MS Gothic" w:cstheme="minorHAnsi" w:hint="eastAsia"/>
                    <w:sz w:val="20"/>
                    <w:szCs w:val="20"/>
                  </w:rPr>
                  <w:t>☒</w:t>
                </w:r>
              </w:sdtContent>
            </w:sdt>
            <w:r w:rsidR="00920D76" w:rsidRPr="00AD6FE7">
              <w:rPr>
                <w:rFonts w:cstheme="minorHAnsi"/>
                <w:sz w:val="20"/>
                <w:szCs w:val="20"/>
              </w:rPr>
              <w:t xml:space="preserve"> </w:t>
            </w:r>
            <w:r w:rsidR="00C266DD"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701430">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 xml:space="preserve">eadline for the Submission of </w:t>
            </w:r>
            <w:r w:rsidR="001A1CF7">
              <w:rPr>
                <w:rFonts w:cstheme="minorHAnsi"/>
                <w:sz w:val="20"/>
                <w:szCs w:val="20"/>
              </w:rPr>
              <w:t xml:space="preserve">the </w:t>
            </w:r>
            <w:r w:rsidR="009C3A76" w:rsidRPr="00260675">
              <w:rPr>
                <w:rFonts w:cstheme="minorHAnsi"/>
                <w:sz w:val="20"/>
                <w:szCs w:val="20"/>
              </w:rPr>
              <w:t>Quotation.</w:t>
            </w:r>
          </w:p>
          <w:p w14:paraId="4AE64E43" w14:textId="684E72C8" w:rsidR="00160488" w:rsidRPr="00160488" w:rsidRDefault="00160488" w:rsidP="00D618E1">
            <w:pPr>
              <w:tabs>
                <w:tab w:val="left" w:pos="1740"/>
              </w:tabs>
              <w:rPr>
                <w:rFonts w:cstheme="minorHAnsi"/>
                <w:sz w:val="20"/>
                <w:szCs w:val="20"/>
              </w:rPr>
            </w:pPr>
            <w:r>
              <w:rPr>
                <w:rFonts w:cstheme="minorHAnsi"/>
                <w:sz w:val="20"/>
                <w:szCs w:val="20"/>
              </w:rPr>
              <w:tab/>
            </w:r>
          </w:p>
        </w:tc>
      </w:tr>
      <w:tr w:rsidR="00D335DD" w:rsidRPr="000578F0" w14:paraId="0754B52A" w14:textId="77777777" w:rsidTr="00635308">
        <w:tc>
          <w:tcPr>
            <w:tcW w:w="1341"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395"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635308">
        <w:tc>
          <w:tcPr>
            <w:tcW w:w="1341" w:type="dxa"/>
          </w:tcPr>
          <w:p w14:paraId="57B6C953" w14:textId="77777777" w:rsidR="00487B57" w:rsidRPr="00AD6FE7" w:rsidRDefault="00487B57" w:rsidP="0022078F">
            <w:pPr>
              <w:rPr>
                <w:b/>
                <w:bCs/>
                <w:sz w:val="20"/>
                <w:szCs w:val="20"/>
              </w:rPr>
            </w:pPr>
            <w:r w:rsidRPr="00AD6FE7">
              <w:rPr>
                <w:b/>
                <w:bCs/>
                <w:sz w:val="20"/>
                <w:szCs w:val="20"/>
              </w:rPr>
              <w:t>Partial Quotes</w:t>
            </w:r>
          </w:p>
        </w:tc>
        <w:tc>
          <w:tcPr>
            <w:tcW w:w="8395" w:type="dxa"/>
          </w:tcPr>
          <w:p w14:paraId="7C57D57C" w14:textId="2DB5DC16" w:rsidR="00487B57" w:rsidRPr="00AD6FE7" w:rsidRDefault="00000000" w:rsidP="0022078F">
            <w:pPr>
              <w:rPr>
                <w:rFonts w:cstheme="minorHAnsi"/>
                <w:sz w:val="20"/>
                <w:szCs w:val="20"/>
              </w:rPr>
            </w:pPr>
            <w:sdt>
              <w:sdtPr>
                <w:rPr>
                  <w:rFonts w:cstheme="minorHAnsi"/>
                  <w:sz w:val="20"/>
                  <w:szCs w:val="20"/>
                </w:rPr>
                <w:id w:val="-995336477"/>
                <w14:checkbox>
                  <w14:checked w14:val="1"/>
                  <w14:checkedState w14:val="2612" w14:font="MS Gothic"/>
                  <w14:uncheckedState w14:val="2610" w14:font="MS Gothic"/>
                </w14:checkbox>
              </w:sdtPr>
              <w:sdtContent>
                <w:r w:rsidR="005B238E" w:rsidRPr="00AD6FE7">
                  <w:rPr>
                    <w:rFonts w:ascii="MS Gothic" w:eastAsia="MS Gothic" w:hAnsi="MS Gothic" w:cstheme="minorHAnsi" w:hint="eastAsia"/>
                    <w:sz w:val="20"/>
                    <w:szCs w:val="20"/>
                  </w:rPr>
                  <w:t>☒</w:t>
                </w:r>
              </w:sdtContent>
            </w:sdt>
            <w:r w:rsidR="00487B57" w:rsidRPr="00AD6FE7">
              <w:rPr>
                <w:rFonts w:cstheme="minorHAnsi"/>
                <w:sz w:val="20"/>
                <w:szCs w:val="20"/>
              </w:rPr>
              <w:t xml:space="preserve"> </w:t>
            </w:r>
            <w:r w:rsidR="00FE575F">
              <w:rPr>
                <w:rFonts w:cstheme="minorHAnsi"/>
                <w:sz w:val="20"/>
                <w:szCs w:val="20"/>
              </w:rPr>
              <w:t xml:space="preserve">Bidders can bid for one or more than one LOT. </w:t>
            </w:r>
            <w:r w:rsidR="001A1CF7">
              <w:rPr>
                <w:rFonts w:cstheme="minorHAnsi"/>
                <w:sz w:val="20"/>
                <w:szCs w:val="20"/>
              </w:rPr>
              <w:t>A partial</w:t>
            </w:r>
            <w:r w:rsidR="00821788">
              <w:rPr>
                <w:rFonts w:cstheme="minorHAnsi"/>
                <w:sz w:val="20"/>
                <w:szCs w:val="20"/>
              </w:rPr>
              <w:t xml:space="preserve"> Bid within a LOT will not be considered. </w:t>
            </w:r>
          </w:p>
        </w:tc>
      </w:tr>
      <w:tr w:rsidR="00AD207E" w:rsidRPr="000578F0" w14:paraId="648EDFC7" w14:textId="77777777" w:rsidTr="00635308">
        <w:tc>
          <w:tcPr>
            <w:tcW w:w="1341" w:type="dxa"/>
          </w:tcPr>
          <w:p w14:paraId="09972A6B" w14:textId="77777777" w:rsidR="00AD207E" w:rsidRPr="00AD6FE7" w:rsidRDefault="00AD207E" w:rsidP="0022078F">
            <w:pPr>
              <w:rPr>
                <w:b/>
                <w:bCs/>
                <w:sz w:val="20"/>
                <w:szCs w:val="20"/>
              </w:rPr>
            </w:pPr>
            <w:r w:rsidRPr="00AD6FE7">
              <w:rPr>
                <w:b/>
                <w:bCs/>
                <w:sz w:val="20"/>
                <w:szCs w:val="20"/>
              </w:rPr>
              <w:t>Alternative Quotes</w:t>
            </w:r>
          </w:p>
        </w:tc>
        <w:tc>
          <w:tcPr>
            <w:tcW w:w="8395" w:type="dxa"/>
          </w:tcPr>
          <w:p w14:paraId="0742FA14" w14:textId="4D536207" w:rsidR="00AD207E" w:rsidRPr="00AD6FE7" w:rsidRDefault="00000000"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Content>
                <w:r w:rsidR="0002110A" w:rsidRPr="00AD6FE7">
                  <w:rPr>
                    <w:rFonts w:ascii="MS Gothic" w:eastAsia="MS Gothic" w:hAnsi="MS Gothic" w:cstheme="minorHAnsi" w:hint="eastAsia"/>
                    <w:sz w:val="20"/>
                    <w:szCs w:val="20"/>
                  </w:rPr>
                  <w:t>☒</w:t>
                </w:r>
              </w:sdtContent>
            </w:sdt>
            <w:r w:rsidR="00AD207E" w:rsidRPr="00AD6FE7">
              <w:rPr>
                <w:rFonts w:cstheme="minorHAnsi"/>
                <w:sz w:val="20"/>
                <w:szCs w:val="20"/>
              </w:rPr>
              <w:t xml:space="preserve"> Not </w:t>
            </w:r>
            <w:r w:rsidR="001A1CF7">
              <w:rPr>
                <w:rFonts w:cstheme="minorHAnsi"/>
                <w:sz w:val="20"/>
                <w:szCs w:val="20"/>
              </w:rPr>
              <w:t>Permitted</w:t>
            </w:r>
          </w:p>
          <w:p w14:paraId="72EF61FB" w14:textId="3EB320B3" w:rsidR="00AD207E" w:rsidRPr="00AD6FE7" w:rsidRDefault="00AD207E" w:rsidP="0022078F">
            <w:pPr>
              <w:rPr>
                <w:rFonts w:cstheme="minorHAnsi"/>
                <w:sz w:val="20"/>
                <w:szCs w:val="20"/>
              </w:rPr>
            </w:pPr>
          </w:p>
        </w:tc>
      </w:tr>
      <w:tr w:rsidR="00B9544A" w:rsidRPr="000578F0" w14:paraId="593B514B" w14:textId="77777777" w:rsidTr="00635308">
        <w:tc>
          <w:tcPr>
            <w:tcW w:w="1341" w:type="dxa"/>
          </w:tcPr>
          <w:p w14:paraId="582BD066" w14:textId="77777777" w:rsidR="00B9544A" w:rsidRPr="00AD6FE7" w:rsidRDefault="00B9544A" w:rsidP="0022078F">
            <w:pPr>
              <w:rPr>
                <w:b/>
                <w:bCs/>
                <w:sz w:val="20"/>
                <w:szCs w:val="20"/>
              </w:rPr>
            </w:pPr>
            <w:r w:rsidRPr="00AD6FE7">
              <w:rPr>
                <w:b/>
                <w:bCs/>
                <w:sz w:val="20"/>
                <w:szCs w:val="20"/>
              </w:rPr>
              <w:t>Payment Terms</w:t>
            </w:r>
          </w:p>
        </w:tc>
        <w:tc>
          <w:tcPr>
            <w:tcW w:w="8395" w:type="dxa"/>
          </w:tcPr>
          <w:p w14:paraId="66EAD006" w14:textId="7AB6FAD4" w:rsidR="00B9544A" w:rsidRPr="00AD6FE7" w:rsidRDefault="00000000" w:rsidP="01BF9306">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02110A" w:rsidRPr="00AD6FE7">
                  <w:rPr>
                    <w:rFonts w:ascii="MS Gothic" w:eastAsia="MS Gothic" w:hAnsi="MS Gothic" w:cstheme="minorHAnsi" w:hint="eastAsia"/>
                    <w:sz w:val="20"/>
                    <w:szCs w:val="20"/>
                  </w:rPr>
                  <w:t>☒</w:t>
                </w:r>
              </w:sdtContent>
            </w:sdt>
            <w:r w:rsidR="002562B1" w:rsidRPr="00AD6FE7">
              <w:rPr>
                <w:rFonts w:cstheme="minorHAnsi"/>
                <w:sz w:val="20"/>
                <w:szCs w:val="20"/>
              </w:rPr>
              <w:t xml:space="preserve"> 100% within 30 days after receipt of goods, works and/or services and submission of payment documentation.</w:t>
            </w:r>
          </w:p>
        </w:tc>
      </w:tr>
      <w:tr w:rsidR="002B67C2" w:rsidRPr="000578F0" w14:paraId="46B3C6FB" w14:textId="77777777" w:rsidTr="00635308">
        <w:tc>
          <w:tcPr>
            <w:tcW w:w="1341" w:type="dxa"/>
          </w:tcPr>
          <w:p w14:paraId="53AA7F4A" w14:textId="77777777" w:rsidR="002B67C2" w:rsidRPr="00AD6FE7" w:rsidRDefault="002B67C2" w:rsidP="002B67C2">
            <w:pPr>
              <w:rPr>
                <w:b/>
                <w:bCs/>
                <w:sz w:val="20"/>
                <w:szCs w:val="20"/>
                <w:lang w:val="en-US"/>
              </w:rPr>
            </w:pPr>
            <w:r w:rsidRPr="00AD6FE7">
              <w:rPr>
                <w:b/>
                <w:bCs/>
                <w:sz w:val="20"/>
                <w:szCs w:val="20"/>
                <w:lang w:val="en-US"/>
              </w:rPr>
              <w:t>Conditions for Release of</w:t>
            </w:r>
          </w:p>
          <w:p w14:paraId="4EE219F1" w14:textId="77777777" w:rsidR="002B67C2" w:rsidRPr="00AD6FE7" w:rsidRDefault="002B67C2" w:rsidP="002B67C2">
            <w:pPr>
              <w:rPr>
                <w:b/>
                <w:bCs/>
                <w:sz w:val="20"/>
                <w:szCs w:val="20"/>
                <w:lang w:val="en-US"/>
              </w:rPr>
            </w:pPr>
            <w:r w:rsidRPr="00AD6FE7">
              <w:rPr>
                <w:b/>
                <w:bCs/>
                <w:sz w:val="20"/>
                <w:szCs w:val="20"/>
                <w:lang w:val="en-US"/>
              </w:rPr>
              <w:t>Payment</w:t>
            </w:r>
          </w:p>
          <w:p w14:paraId="530A0725" w14:textId="77777777" w:rsidR="002B67C2" w:rsidRPr="00AD6FE7" w:rsidRDefault="002B67C2" w:rsidP="002B67C2">
            <w:pPr>
              <w:rPr>
                <w:b/>
                <w:bCs/>
                <w:sz w:val="20"/>
                <w:szCs w:val="20"/>
              </w:rPr>
            </w:pPr>
          </w:p>
        </w:tc>
        <w:tc>
          <w:tcPr>
            <w:tcW w:w="8395" w:type="dxa"/>
          </w:tcPr>
          <w:p w14:paraId="1165D1F6" w14:textId="77777777" w:rsidR="001A1CF7" w:rsidRDefault="001A1CF7" w:rsidP="002B67C2">
            <w:pPr>
              <w:rPr>
                <w:rFonts w:ascii="Segoe UI Symbol" w:hAnsi="Segoe UI Symbol" w:cs="Segoe UI Symbol"/>
                <w:sz w:val="20"/>
                <w:szCs w:val="20"/>
              </w:rPr>
            </w:pPr>
          </w:p>
          <w:p w14:paraId="22CA51E0" w14:textId="0A3497B2" w:rsidR="002B67C2" w:rsidRPr="00AD6FE7" w:rsidRDefault="006D2623" w:rsidP="002B67C2">
            <w:pPr>
              <w:rPr>
                <w:rFonts w:cstheme="minorHAnsi"/>
                <w:sz w:val="20"/>
                <w:szCs w:val="20"/>
              </w:rPr>
            </w:pPr>
            <w:r w:rsidRPr="00AD6FE7">
              <w:rPr>
                <w:rFonts w:ascii="Segoe UI Symbol" w:hAnsi="Segoe UI Symbol" w:cs="Segoe UI Symbol"/>
                <w:sz w:val="20"/>
                <w:szCs w:val="20"/>
              </w:rPr>
              <w:t>X</w:t>
            </w:r>
            <w:r w:rsidR="002B67C2" w:rsidRPr="00AD6FE7">
              <w:rPr>
                <w:rFonts w:cstheme="minorHAnsi"/>
                <w:sz w:val="20"/>
                <w:szCs w:val="20"/>
              </w:rPr>
              <w:t xml:space="preserve"> </w:t>
            </w:r>
            <w:r w:rsidRPr="00AD6FE7">
              <w:rPr>
                <w:rFonts w:cstheme="minorHAnsi"/>
                <w:sz w:val="20"/>
                <w:szCs w:val="20"/>
              </w:rPr>
              <w:t xml:space="preserve">Successful completion </w:t>
            </w:r>
            <w:r w:rsidR="0007443B">
              <w:rPr>
                <w:rFonts w:cstheme="minorHAnsi"/>
                <w:sz w:val="20"/>
                <w:szCs w:val="20"/>
              </w:rPr>
              <w:t>of order</w:t>
            </w:r>
          </w:p>
        </w:tc>
      </w:tr>
      <w:tr w:rsidR="00B9544A" w:rsidRPr="000578F0" w14:paraId="3890EC30" w14:textId="77777777" w:rsidTr="00635308">
        <w:tc>
          <w:tcPr>
            <w:tcW w:w="1341"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395" w:type="dxa"/>
          </w:tcPr>
          <w:p w14:paraId="0B605E1E" w14:textId="51538A3E" w:rsidR="002609ED" w:rsidRPr="00260675" w:rsidRDefault="48E3B456" w:rsidP="01BF9306">
            <w:pPr>
              <w:rPr>
                <w:sz w:val="20"/>
                <w:szCs w:val="20"/>
              </w:rPr>
            </w:pPr>
            <w:r w:rsidRPr="01BF9306">
              <w:rPr>
                <w:sz w:val="20"/>
                <w:szCs w:val="20"/>
              </w:rPr>
              <w:t xml:space="preserve">E-mail address: </w:t>
            </w:r>
            <w:sdt>
              <w:sdtPr>
                <w:rPr>
                  <w:rFonts w:cstheme="minorHAnsi"/>
                  <w:sz w:val="20"/>
                  <w:szCs w:val="20"/>
                </w:rPr>
                <w:id w:val="-1176267815"/>
                <w:placeholder>
                  <w:docPart w:val="CB2A729D24634296A1A686C2973B7B33"/>
                </w:placeholder>
                <w:text/>
              </w:sdtPr>
              <w:sdtContent>
                <w:r w:rsidR="00701430">
                  <w:rPr>
                    <w:rFonts w:cstheme="minorHAnsi"/>
                    <w:sz w:val="20"/>
                    <w:szCs w:val="20"/>
                  </w:rPr>
                  <w:t>procurement.staff.tp@undp.org</w:t>
                </w:r>
              </w:sdtContent>
            </w:sdt>
          </w:p>
          <w:p w14:paraId="39D696C5" w14:textId="77777777" w:rsidR="00436D7F" w:rsidRDefault="00436D7F" w:rsidP="01BF9306">
            <w:pPr>
              <w:rPr>
                <w:color w:val="FF0000"/>
                <w:sz w:val="20"/>
                <w:szCs w:val="20"/>
              </w:rPr>
            </w:pPr>
          </w:p>
          <w:p w14:paraId="0B0755AE" w14:textId="4F6391A0" w:rsidR="006717F3" w:rsidRDefault="4F3F0276" w:rsidP="01BF9306">
            <w:pPr>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635308">
        <w:tc>
          <w:tcPr>
            <w:tcW w:w="1341" w:type="dxa"/>
          </w:tcPr>
          <w:p w14:paraId="2AC1AE2D" w14:textId="77777777" w:rsidR="0080296B" w:rsidRPr="00CE7DF1" w:rsidRDefault="00625F80" w:rsidP="0022078F">
            <w:pPr>
              <w:rPr>
                <w:b/>
                <w:bCs/>
                <w:sz w:val="20"/>
                <w:szCs w:val="20"/>
              </w:rPr>
            </w:pPr>
            <w:r w:rsidRPr="00CE7DF1">
              <w:rPr>
                <w:b/>
                <w:bCs/>
                <w:sz w:val="20"/>
                <w:szCs w:val="20"/>
              </w:rPr>
              <w:lastRenderedPageBreak/>
              <w:t>Clarifications</w:t>
            </w:r>
          </w:p>
        </w:tc>
        <w:tc>
          <w:tcPr>
            <w:tcW w:w="8395" w:type="dxa"/>
          </w:tcPr>
          <w:p w14:paraId="210A24CB" w14:textId="77777777" w:rsidR="00F94093"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AD4D28">
                  <w:rPr>
                    <w:rFonts w:cstheme="minorHAnsi"/>
                    <w:sz w:val="20"/>
                    <w:szCs w:val="20"/>
                  </w:rPr>
                  <w:t>5</w:t>
                </w:r>
                <w:r w:rsidR="00701430">
                  <w:rPr>
                    <w:rFonts w:cstheme="minorHAnsi"/>
                    <w:sz w:val="20"/>
                    <w:szCs w:val="20"/>
                  </w:rPr>
                  <w:t xml:space="preserve"> </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701430">
                  <w:rPr>
                    <w:rFonts w:cstheme="minorHAnsi"/>
                    <w:sz w:val="20"/>
                    <w:szCs w:val="20"/>
                  </w:rPr>
                  <w:t xml:space="preserve">via </w:t>
                </w:r>
                <w:r w:rsidR="00F94093">
                  <w:rPr>
                    <w:rFonts w:cstheme="minorHAnsi"/>
                    <w:sz w:val="20"/>
                    <w:szCs w:val="20"/>
                  </w:rPr>
                  <w:t>email</w:t>
                </w:r>
              </w:sdtContent>
            </w:sdt>
            <w:r w:rsidR="006B43E9" w:rsidRPr="00260675">
              <w:rPr>
                <w:rFonts w:cstheme="minorHAnsi"/>
                <w:sz w:val="20"/>
                <w:szCs w:val="20"/>
              </w:rPr>
              <w:t xml:space="preserve"> by</w:t>
            </w:r>
            <w:r w:rsidR="0012076B" w:rsidRPr="00260675">
              <w:rPr>
                <w:rFonts w:cstheme="minorHAnsi"/>
                <w:sz w:val="20"/>
                <w:szCs w:val="20"/>
              </w:rPr>
              <w:t xml:space="preserve"> </w:t>
            </w:r>
          </w:p>
          <w:p w14:paraId="6343CBCA" w14:textId="551851E2" w:rsidR="00022F87" w:rsidRPr="00260675" w:rsidRDefault="00000000" w:rsidP="002609ED">
            <w:pPr>
              <w:rPr>
                <w:rFonts w:cstheme="minorHAnsi"/>
                <w:sz w:val="20"/>
                <w:szCs w:val="20"/>
              </w:rPr>
            </w:pPr>
            <w:sdt>
              <w:sdtPr>
                <w:rPr>
                  <w:rFonts w:cstheme="minorHAnsi"/>
                  <w:sz w:val="20"/>
                  <w:szCs w:val="20"/>
                </w:rPr>
                <w:id w:val="-879323590"/>
                <w:placeholder>
                  <w:docPart w:val="C063C88916EE4B45AFC259266D2ACE49"/>
                </w:placeholder>
                <w:date w:fullDate="2023-03-13T00:00:00Z">
                  <w:dateFormat w:val="dd MMMM yyyy"/>
                  <w:lid w:val="en-GB"/>
                  <w:storeMappedDataAs w:val="dateTime"/>
                  <w:calendar w:val="gregorian"/>
                </w:date>
              </w:sdtPr>
              <w:sdtContent>
                <w:r w:rsidR="00D20F01">
                  <w:rPr>
                    <w:rFonts w:cstheme="minorHAnsi"/>
                    <w:sz w:val="20"/>
                    <w:szCs w:val="20"/>
                  </w:rPr>
                  <w:t>13 March 2023</w:t>
                </w:r>
              </w:sdtContent>
            </w:sdt>
          </w:p>
        </w:tc>
      </w:tr>
      <w:tr w:rsidR="00D421C6" w:rsidRPr="000578F0" w14:paraId="5664BA6F" w14:textId="77777777" w:rsidTr="00635308">
        <w:tc>
          <w:tcPr>
            <w:tcW w:w="1341"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395" w:type="dxa"/>
          </w:tcPr>
          <w:p w14:paraId="056B8808" w14:textId="77777777" w:rsidR="001A1CF7" w:rsidRDefault="001A1CF7" w:rsidP="0022078F">
            <w:pPr>
              <w:rPr>
                <w:rFonts w:cstheme="minorHAnsi"/>
                <w:sz w:val="20"/>
                <w:szCs w:val="20"/>
              </w:rPr>
            </w:pPr>
          </w:p>
          <w:p w14:paraId="079BBC0E" w14:textId="3543039E" w:rsidR="00D421C6"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5D2249">
                  <w:rPr>
                    <w:rFonts w:ascii="MS Gothic" w:eastAsia="MS Gothic" w:hAnsi="MS Gothic" w:cstheme="minorHAnsi" w:hint="eastAsia"/>
                    <w:sz w:val="20"/>
                    <w:szCs w:val="20"/>
                  </w:rPr>
                  <w:t>☒</w:t>
                </w:r>
              </w:sdtContent>
            </w:sdt>
            <w:r w:rsidR="007E43DA">
              <w:rPr>
                <w:rFonts w:cstheme="minorHAnsi"/>
                <w:sz w:val="20"/>
                <w:szCs w:val="20"/>
              </w:rPr>
              <w:t xml:space="preserve"> </w:t>
            </w:r>
            <w:r w:rsidR="00821788">
              <w:rPr>
                <w:rFonts w:cstheme="minorHAnsi"/>
                <w:sz w:val="20"/>
                <w:szCs w:val="20"/>
              </w:rPr>
              <w:t>UNDP will award the LTA to one or more offerors</w:t>
            </w:r>
            <w:r w:rsidR="00663302">
              <w:rPr>
                <w:rFonts w:cstheme="minorHAnsi"/>
                <w:sz w:val="20"/>
                <w:szCs w:val="20"/>
              </w:rPr>
              <w:t xml:space="preserve">, maximum up to 3 </w:t>
            </w:r>
          </w:p>
          <w:p w14:paraId="66EE8E47" w14:textId="3F894BED" w:rsidR="006A4BC3" w:rsidRDefault="006A4BC3" w:rsidP="0022078F">
            <w:pPr>
              <w:rPr>
                <w:rFonts w:cstheme="minorHAnsi"/>
                <w:sz w:val="20"/>
                <w:szCs w:val="20"/>
              </w:rPr>
            </w:pPr>
            <w:r>
              <w:rPr>
                <w:rFonts w:cstheme="minorHAnsi"/>
                <w:sz w:val="20"/>
                <w:szCs w:val="20"/>
              </w:rPr>
              <w:t xml:space="preserve">Each LOT shall be evaluated separately. Bidders are allowed to bid for one or both LOTs. </w:t>
            </w:r>
          </w:p>
          <w:p w14:paraId="7C8A0813" w14:textId="34D36B02" w:rsidR="007817A0" w:rsidRPr="00260675" w:rsidRDefault="007817A0" w:rsidP="0022078F">
            <w:pPr>
              <w:rPr>
                <w:rFonts w:cstheme="minorHAnsi"/>
                <w:sz w:val="20"/>
                <w:szCs w:val="20"/>
              </w:rPr>
            </w:pPr>
          </w:p>
        </w:tc>
      </w:tr>
      <w:tr w:rsidR="001D2ACD" w:rsidRPr="000578F0" w14:paraId="53436A83" w14:textId="77777777" w:rsidTr="00635308">
        <w:tc>
          <w:tcPr>
            <w:tcW w:w="1341"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395" w:type="dxa"/>
          </w:tcPr>
          <w:p w14:paraId="5131098B" w14:textId="50ECE455" w:rsidR="001D2ACD" w:rsidRPr="000578F0" w:rsidRDefault="00000000" w:rsidP="0022078F">
            <w:sdt>
              <w:sdtPr>
                <w:id w:val="1290009550"/>
                <w14:checkbox>
                  <w14:checked w14:val="1"/>
                  <w14:checkedState w14:val="2612" w14:font="MS Gothic"/>
                  <w14:uncheckedState w14:val="2610" w14:font="MS Gothic"/>
                </w14:checkbox>
              </w:sdtPr>
              <w:sdtContent>
                <w:r w:rsidR="005D2249">
                  <w:rPr>
                    <w:rFonts w:ascii="MS Gothic" w:eastAsia="MS Gothic" w:hAnsi="MS Gothic" w:hint="eastAsia"/>
                  </w:rPr>
                  <w:t>☒</w:t>
                </w:r>
              </w:sdtContent>
            </w:sdt>
            <w:r w:rsidR="007E43DA">
              <w:t xml:space="preserve"> </w:t>
            </w:r>
            <w:r w:rsidR="00C939DC" w:rsidRPr="005C06D3">
              <w:t>Full</w:t>
            </w:r>
            <w:r w:rsidR="004E2B5A" w:rsidRPr="005C06D3">
              <w:t xml:space="preserve"> compliance </w:t>
            </w:r>
            <w:r w:rsidR="00622819" w:rsidRPr="005C06D3">
              <w:t>with</w:t>
            </w:r>
            <w:r w:rsidR="004E2B5A" w:rsidRPr="005C06D3">
              <w:t xml:space="preserve"> </w:t>
            </w:r>
            <w:r w:rsidR="00622819" w:rsidRPr="005C06D3">
              <w:t xml:space="preserve">all </w:t>
            </w:r>
            <w:r w:rsidR="004E2B5A" w:rsidRPr="005C06D3">
              <w:t>requirements</w:t>
            </w:r>
            <w:r w:rsidR="00C939DC" w:rsidRPr="005C06D3">
              <w:t xml:space="preserve"> </w:t>
            </w:r>
            <w:r w:rsidR="00622819" w:rsidRPr="005C06D3">
              <w:t xml:space="preserve">as specified </w:t>
            </w:r>
            <w:r w:rsidR="00C939DC" w:rsidRPr="005C06D3">
              <w:t xml:space="preserve">in </w:t>
            </w:r>
            <w:r w:rsidR="00345536" w:rsidRPr="005C06D3">
              <w:t>Annex 1</w:t>
            </w:r>
            <w:r w:rsidR="004E2B5A" w:rsidRPr="000578F0">
              <w:t xml:space="preserve"> </w:t>
            </w:r>
          </w:p>
          <w:p w14:paraId="61480B03" w14:textId="5CA8C07A" w:rsidR="004E2B5A" w:rsidRDefault="00000000" w:rsidP="0022078F">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7E43DA">
              <w:t xml:space="preserve"> </w:t>
            </w:r>
            <w:r w:rsidR="004E2B5A" w:rsidRPr="005C06D3">
              <w:t xml:space="preserve">Full acceptance of the General </w:t>
            </w:r>
            <w:r w:rsidR="00BA183B" w:rsidRPr="005C06D3">
              <w:t>Conditions</w:t>
            </w:r>
            <w:r w:rsidR="00290D72" w:rsidRPr="005C06D3">
              <w:t xml:space="preserve"> of </w:t>
            </w:r>
            <w:r w:rsidR="00D20F01">
              <w:t xml:space="preserve">the </w:t>
            </w:r>
            <w:r w:rsidR="00290D72" w:rsidRPr="005C06D3">
              <w:t>Contract</w:t>
            </w:r>
          </w:p>
          <w:p w14:paraId="7A56BA79" w14:textId="2BDE9056" w:rsidR="007E43DA" w:rsidRDefault="00000000" w:rsidP="0022078F">
            <w:pPr>
              <w:rPr>
                <w:rFonts w:cstheme="minorHAnsi"/>
                <w:sz w:val="20"/>
                <w:szCs w:val="20"/>
              </w:rPr>
            </w:pPr>
            <w:sdt>
              <w:sdtPr>
                <w:id w:val="-663166591"/>
                <w:lock w:val="contentLocked"/>
                <w14:checkbox>
                  <w14:checked w14:val="1"/>
                  <w14:checkedState w14:val="2612" w14:font="MS Gothic"/>
                  <w14:uncheckedState w14:val="2610" w14:font="MS Gothic"/>
                </w14:checkbox>
              </w:sdtPr>
              <w:sdtContent>
                <w:r w:rsidR="007E43DA" w:rsidRPr="000578F0">
                  <w:rPr>
                    <w:rFonts w:ascii="MS Gothic" w:eastAsia="MS Gothic" w:hAnsi="MS Gothic"/>
                  </w:rPr>
                  <w:t>☒</w:t>
                </w:r>
              </w:sdtContent>
            </w:sdt>
            <w:r w:rsidR="007E43DA">
              <w:t xml:space="preserve"> </w:t>
            </w:r>
            <w:r w:rsidR="00F16149">
              <w:t xml:space="preserve">The supplier should be located at the municipality they are bidding for, prove of address should be provided. </w:t>
            </w:r>
          </w:p>
          <w:p w14:paraId="216E77B5" w14:textId="74F18E0B" w:rsidR="00440619" w:rsidRDefault="00000000" w:rsidP="0022078F">
            <w:sdt>
              <w:sdtPr>
                <w:id w:val="-977836988"/>
                <w:lock w:val="contentLocked"/>
                <w14:checkbox>
                  <w14:checked w14:val="1"/>
                  <w14:checkedState w14:val="2612" w14:font="MS Gothic"/>
                  <w14:uncheckedState w14:val="2610" w14:font="MS Gothic"/>
                </w14:checkbox>
              </w:sdtPr>
              <w:sdtContent>
                <w:r w:rsidR="00DA25D7" w:rsidRPr="000578F0">
                  <w:rPr>
                    <w:rFonts w:ascii="MS Gothic" w:eastAsia="MS Gothic" w:hAnsi="MS Gothic"/>
                  </w:rPr>
                  <w:t>☒</w:t>
                </w:r>
              </w:sdtContent>
            </w:sdt>
            <w:r w:rsidR="007E43DA">
              <w:t xml:space="preserve"> </w:t>
            </w:r>
            <w:r w:rsidR="00440619">
              <w:t xml:space="preserve">At-least </w:t>
            </w:r>
            <w:r w:rsidR="00F16149">
              <w:t>2</w:t>
            </w:r>
            <w:r w:rsidR="00440619">
              <w:t xml:space="preserve"> years of experience in </w:t>
            </w:r>
            <w:r w:rsidR="00D20F01">
              <w:t xml:space="preserve">the </w:t>
            </w:r>
            <w:r w:rsidR="00440619">
              <w:t xml:space="preserve">field of </w:t>
            </w:r>
            <w:r w:rsidR="00920D76">
              <w:t>services required</w:t>
            </w:r>
            <w:r w:rsidR="00440619">
              <w:t xml:space="preserve">, </w:t>
            </w:r>
          </w:p>
          <w:p w14:paraId="6FF9DCC7" w14:textId="33C8D673" w:rsidR="00701430" w:rsidRDefault="00000000" w:rsidP="0022078F">
            <w:sdt>
              <w:sdtPr>
                <w:id w:val="-74895211"/>
                <w:lock w:val="contentLocked"/>
                <w14:checkbox>
                  <w14:checked w14:val="1"/>
                  <w14:checkedState w14:val="2612" w14:font="MS Gothic"/>
                  <w14:uncheckedState w14:val="2610" w14:font="MS Gothic"/>
                </w14:checkbox>
              </w:sdtPr>
              <w:sdtContent>
                <w:r w:rsidR="00440619" w:rsidRPr="000578F0">
                  <w:rPr>
                    <w:rFonts w:ascii="MS Gothic" w:eastAsia="MS Gothic" w:hAnsi="MS Gothic"/>
                  </w:rPr>
                  <w:t>☒</w:t>
                </w:r>
              </w:sdtContent>
            </w:sdt>
            <w:r w:rsidR="00440619">
              <w:t xml:space="preserve"> </w:t>
            </w:r>
            <w:r w:rsidR="00D20F01">
              <w:t>At least</w:t>
            </w:r>
            <w:r w:rsidR="00440619">
              <w:t xml:space="preserve"> </w:t>
            </w:r>
            <w:r w:rsidR="00F16149">
              <w:t>2</w:t>
            </w:r>
            <w:r w:rsidR="00440619">
              <w:t xml:space="preserve"> </w:t>
            </w:r>
            <w:r w:rsidR="00701430">
              <w:t xml:space="preserve">or more </w:t>
            </w:r>
            <w:r w:rsidR="00440619">
              <w:t xml:space="preserve">similar contracts </w:t>
            </w:r>
            <w:r w:rsidR="00701430">
              <w:t xml:space="preserve">during </w:t>
            </w:r>
            <w:r w:rsidR="00D20F01">
              <w:t xml:space="preserve">the </w:t>
            </w:r>
            <w:r w:rsidR="00701430">
              <w:t xml:space="preserve">last 3 years </w:t>
            </w:r>
            <w:r w:rsidR="00440619">
              <w:t>in field</w:t>
            </w:r>
            <w:r w:rsidR="00701430">
              <w:t xml:space="preserve">s of </w:t>
            </w:r>
            <w:r w:rsidR="001A1CF7">
              <w:t xml:space="preserve">the </w:t>
            </w:r>
            <w:r w:rsidR="00701430">
              <w:t xml:space="preserve">following services with </w:t>
            </w:r>
            <w:r w:rsidR="00D20F01">
              <w:t xml:space="preserve">a </w:t>
            </w:r>
            <w:r w:rsidR="00701430">
              <w:t xml:space="preserve">cumulative value of: </w:t>
            </w:r>
          </w:p>
          <w:p w14:paraId="0FB23D30" w14:textId="2EEDC448" w:rsidR="00440619" w:rsidRDefault="007E43DA" w:rsidP="005A0E4C">
            <w:pPr>
              <w:pStyle w:val="ListParagraph"/>
              <w:numPr>
                <w:ilvl w:val="0"/>
                <w:numId w:val="33"/>
              </w:numPr>
            </w:pPr>
            <w:r>
              <w:t>Catering hall booking with</w:t>
            </w:r>
            <w:r w:rsidR="00701430">
              <w:t xml:space="preserve"> </w:t>
            </w:r>
            <w:r w:rsidR="001A1CF7">
              <w:t xml:space="preserve">a </w:t>
            </w:r>
            <w:r w:rsidR="00701430">
              <w:t xml:space="preserve">value of </w:t>
            </w:r>
            <w:r>
              <w:t>2</w:t>
            </w:r>
            <w:r w:rsidR="00440619">
              <w:t>,000$</w:t>
            </w:r>
            <w:r w:rsidR="00701430">
              <w:t xml:space="preserve"> or more</w:t>
            </w:r>
          </w:p>
          <w:p w14:paraId="05904DE7" w14:textId="0ACAACE6" w:rsidR="00440619" w:rsidRDefault="00000000" w:rsidP="0022078F">
            <w:sdt>
              <w:sdtPr>
                <w:id w:val="-2017220661"/>
                <w:lock w:val="contentLocked"/>
                <w14:checkbox>
                  <w14:checked w14:val="1"/>
                  <w14:checkedState w14:val="2612" w14:font="MS Gothic"/>
                  <w14:uncheckedState w14:val="2610" w14:font="MS Gothic"/>
                </w14:checkbox>
              </w:sdtPr>
              <w:sdtContent>
                <w:r w:rsidR="00440619" w:rsidRPr="000578F0">
                  <w:rPr>
                    <w:rFonts w:ascii="MS Gothic" w:eastAsia="MS Gothic" w:hAnsi="MS Gothic"/>
                  </w:rPr>
                  <w:t>☒</w:t>
                </w:r>
              </w:sdtContent>
            </w:sdt>
            <w:r w:rsidR="00440619">
              <w:t xml:space="preserve"> </w:t>
            </w:r>
            <w:r w:rsidR="00F16149">
              <w:t xml:space="preserve">Bank Statement: The bank statement should indicate at-least 10,000$ cashflow during last 2 years. </w:t>
            </w:r>
            <w:r w:rsidR="00701430">
              <w:t xml:space="preserve"> </w:t>
            </w:r>
          </w:p>
          <w:p w14:paraId="1CC52C5B" w14:textId="36CC9846" w:rsidR="00806875" w:rsidRPr="000578F0" w:rsidRDefault="00806875" w:rsidP="00920D76"/>
        </w:tc>
      </w:tr>
      <w:tr w:rsidR="006D09D2" w:rsidRPr="000578F0" w14:paraId="2148212A" w14:textId="77777777" w:rsidTr="00635308">
        <w:tc>
          <w:tcPr>
            <w:tcW w:w="1341"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395" w:type="dxa"/>
          </w:tcPr>
          <w:p w14:paraId="02DADC75" w14:textId="77777777"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701430">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635308">
        <w:tc>
          <w:tcPr>
            <w:tcW w:w="1341"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395" w:type="dxa"/>
          </w:tcPr>
          <w:p w14:paraId="453DB2E7" w14:textId="069DFCC2"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701430">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r w:rsidR="007E43DA">
              <w:rPr>
                <w:sz w:val="20"/>
                <w:szCs w:val="20"/>
              </w:rPr>
              <w:t xml:space="preserve">of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701430">
                  <w:rPr>
                    <w:rFonts w:cstheme="minorHAnsi"/>
                    <w:bCs/>
                    <w:sz w:val="20"/>
                    <w:szCs w:val="20"/>
                  </w:rPr>
                  <w:t xml:space="preserve">twenty-five </w:t>
                </w:r>
                <w:r w:rsidR="007E43DA">
                  <w:rPr>
                    <w:rFonts w:cstheme="minorHAnsi"/>
                    <w:bCs/>
                    <w:sz w:val="20"/>
                    <w:szCs w:val="20"/>
                  </w:rPr>
                  <w:t>percent</w:t>
                </w:r>
                <w:r w:rsidR="00701430">
                  <w:rPr>
                    <w:rFonts w:cstheme="minorHAnsi"/>
                    <w:bCs/>
                    <w:sz w:val="20"/>
                    <w:szCs w:val="20"/>
                  </w:rPr>
                  <w:t xml:space="preserve"> (25</w:t>
                </w:r>
              </w:sdtContent>
            </w:sdt>
            <w:r w:rsidRPr="01BF9306">
              <w:rPr>
                <w:rFonts w:eastAsia="Times New Roman"/>
                <w:sz w:val="20"/>
                <w:szCs w:val="20"/>
              </w:rPr>
              <w:t>%</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635308">
        <w:tc>
          <w:tcPr>
            <w:tcW w:w="1341"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395" w:type="dxa"/>
          </w:tcPr>
          <w:p w14:paraId="4A49B237" w14:textId="34157107" w:rsidR="00F63127" w:rsidRDefault="005D2249" w:rsidP="00F63127">
            <w:pPr>
              <w:rPr>
                <w:sz w:val="20"/>
                <w:szCs w:val="20"/>
              </w:rPr>
            </w:pPr>
            <w:r w:rsidRPr="007E43DA">
              <w:rPr>
                <w:rFonts w:ascii="Segoe UI Symbol" w:hAnsi="Segoe UI Symbol" w:cs="Segoe UI Symbol"/>
                <w:b/>
                <w:bCs/>
                <w:sz w:val="20"/>
                <w:szCs w:val="20"/>
                <w:u w:val="single"/>
              </w:rPr>
              <w:t>X</w:t>
            </w:r>
            <w:r w:rsidR="00F63127" w:rsidRPr="007E43DA">
              <w:rPr>
                <w:b/>
                <w:bCs/>
                <w:sz w:val="20"/>
                <w:szCs w:val="20"/>
                <w:u w:val="single"/>
              </w:rPr>
              <w:t xml:space="preserve"> </w:t>
            </w:r>
            <w:r w:rsidR="00F63127" w:rsidRPr="00B15451">
              <w:rPr>
                <w:sz w:val="20"/>
                <w:szCs w:val="20"/>
              </w:rPr>
              <w:t xml:space="preserve">Purchase Order </w:t>
            </w:r>
          </w:p>
          <w:p w14:paraId="0846B7DC" w14:textId="19E48A2F" w:rsidR="00F63127" w:rsidRDefault="005D2249" w:rsidP="00F63127">
            <w:pPr>
              <w:rPr>
                <w:sz w:val="20"/>
                <w:szCs w:val="20"/>
              </w:rPr>
            </w:pPr>
            <w:r w:rsidRPr="007E43DA">
              <w:rPr>
                <w:rFonts w:ascii="Segoe UI Symbol" w:hAnsi="Segoe UI Symbol" w:cs="Segoe UI Symbol"/>
                <w:b/>
                <w:bCs/>
                <w:sz w:val="20"/>
                <w:szCs w:val="20"/>
                <w:u w:val="single"/>
              </w:rPr>
              <w:t>X</w:t>
            </w:r>
            <w:r w:rsidR="67A85A66" w:rsidRPr="007E43DA">
              <w:rPr>
                <w:b/>
                <w:bCs/>
                <w:sz w:val="20"/>
                <w:szCs w:val="20"/>
                <w:u w:val="single"/>
              </w:rPr>
              <w:t xml:space="preserve"> </w:t>
            </w:r>
            <w:hyperlink r:id="rId19" w:history="1">
              <w:r w:rsidR="67A85A66" w:rsidRPr="00A071AC">
                <w:rPr>
                  <w:rStyle w:val="Hyperlink"/>
                  <w:sz w:val="20"/>
                  <w:szCs w:val="20"/>
                </w:rPr>
                <w:t>Contract Face Sheet</w:t>
              </w:r>
            </w:hyperlink>
            <w:r w:rsidR="67A85A66" w:rsidRPr="01BF9306">
              <w:rPr>
                <w:sz w:val="20"/>
                <w:szCs w:val="20"/>
              </w:rPr>
              <w:t xml:space="preserve"> (Goods and-or Services) </w:t>
            </w:r>
          </w:p>
          <w:p w14:paraId="1C08182A" w14:textId="0857FF39" w:rsidR="00CF2E15" w:rsidRPr="00260675" w:rsidRDefault="00CF2E15" w:rsidP="00F63127">
            <w:pPr>
              <w:rPr>
                <w:sz w:val="20"/>
                <w:szCs w:val="20"/>
                <w:highlight w:val="yellow"/>
              </w:rPr>
            </w:pPr>
          </w:p>
        </w:tc>
      </w:tr>
      <w:tr w:rsidR="00F63127" w:rsidRPr="000578F0" w14:paraId="6ED1B9BB" w14:textId="77777777" w:rsidTr="00635308">
        <w:tc>
          <w:tcPr>
            <w:tcW w:w="1341"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tc>
          <w:tcPr>
            <w:tcW w:w="8395" w:type="dxa"/>
          </w:tcPr>
          <w:p w14:paraId="2E673DAC" w14:textId="77777777" w:rsidR="00F94093" w:rsidRDefault="00F94093" w:rsidP="00F63127">
            <w:pPr>
              <w:rPr>
                <w:rFonts w:cstheme="minorHAnsi"/>
                <w:sz w:val="20"/>
                <w:szCs w:val="20"/>
              </w:rPr>
            </w:pPr>
          </w:p>
          <w:sdt>
            <w:sdtPr>
              <w:rPr>
                <w:rFonts w:cstheme="minorHAnsi"/>
                <w:sz w:val="20"/>
                <w:szCs w:val="20"/>
              </w:rPr>
              <w:id w:val="58905693"/>
              <w:placeholder>
                <w:docPart w:val="C500EC794C5A4F08B480E32FE451604E"/>
              </w:placeholder>
              <w:date w:fullDate="2023-04-02T00:00:00Z">
                <w:dateFormat w:val="dd MMMM yyyy"/>
                <w:lid w:val="en-GB"/>
                <w:storeMappedDataAs w:val="dateTime"/>
                <w:calendar w:val="gregorian"/>
              </w:date>
            </w:sdtPr>
            <w:sdtContent>
              <w:p w14:paraId="3BC42524" w14:textId="7C85A711" w:rsidR="00F63127" w:rsidRPr="000578F0" w:rsidRDefault="005C06D3" w:rsidP="00F63127">
                <w:pPr>
                  <w:rPr>
                    <w:rFonts w:cstheme="minorHAnsi"/>
                  </w:rPr>
                </w:pPr>
                <w:r w:rsidRPr="00F94093">
                  <w:rPr>
                    <w:rFonts w:cstheme="minorHAnsi"/>
                    <w:sz w:val="20"/>
                    <w:szCs w:val="20"/>
                  </w:rPr>
                  <w:t>02 April 2023</w:t>
                </w:r>
              </w:p>
            </w:sdtContent>
          </w:sdt>
        </w:tc>
      </w:tr>
      <w:tr w:rsidR="00F63127" w:rsidRPr="000578F0" w14:paraId="04762DB4" w14:textId="77777777" w:rsidTr="00635308">
        <w:tc>
          <w:tcPr>
            <w:tcW w:w="1341"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395" w:type="dxa"/>
          </w:tcPr>
          <w:p w14:paraId="6CB55B23" w14:textId="6CFA47E6" w:rsidR="00F63127" w:rsidRPr="00260675" w:rsidRDefault="00000000"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Content>
                <w:r w:rsidR="00701430">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635308">
        <w:tc>
          <w:tcPr>
            <w:tcW w:w="1341"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395"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0"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EB4454" w:rsidRPr="000578F0" w14:paraId="3BECE720" w14:textId="77777777" w:rsidTr="00635308">
        <w:tc>
          <w:tcPr>
            <w:tcW w:w="1341" w:type="dxa"/>
          </w:tcPr>
          <w:p w14:paraId="7243B3B8" w14:textId="60D43206" w:rsidR="00EB4454" w:rsidRPr="01BF9306" w:rsidRDefault="00EB4454" w:rsidP="00F63127">
            <w:pPr>
              <w:rPr>
                <w:b/>
                <w:bCs/>
                <w:sz w:val="20"/>
                <w:szCs w:val="20"/>
              </w:rPr>
            </w:pPr>
            <w:r>
              <w:rPr>
                <w:b/>
                <w:bCs/>
                <w:sz w:val="20"/>
                <w:szCs w:val="20"/>
              </w:rPr>
              <w:t xml:space="preserve">Other Information </w:t>
            </w:r>
          </w:p>
        </w:tc>
        <w:tc>
          <w:tcPr>
            <w:tcW w:w="8395" w:type="dxa"/>
          </w:tcPr>
          <w:p w14:paraId="26264E8E" w14:textId="402D0B68" w:rsidR="00EB4454" w:rsidRDefault="00EB4454" w:rsidP="00EB4454">
            <w:pPr>
              <w:pStyle w:val="Default"/>
              <w:rPr>
                <w:sz w:val="19"/>
                <w:szCs w:val="19"/>
              </w:rPr>
            </w:pPr>
            <w:r>
              <w:rPr>
                <w:sz w:val="19"/>
                <w:szCs w:val="19"/>
              </w:rPr>
              <w:t xml:space="preserve">The results of this solicitation exercise, UNDP intends to </w:t>
            </w:r>
            <w:proofErr w:type="gramStart"/>
            <w:r>
              <w:rPr>
                <w:sz w:val="19"/>
                <w:szCs w:val="19"/>
              </w:rPr>
              <w:t>enter into</w:t>
            </w:r>
            <w:proofErr w:type="gramEnd"/>
            <w:r>
              <w:rPr>
                <w:sz w:val="19"/>
                <w:szCs w:val="19"/>
              </w:rPr>
              <w:t xml:space="preserve"> non-exclusive- Long-term Agreement(s) with the one or several successful Offeror(s) for the provision of indefinite quantity of the specified services in support of UNDPs operations. In the event of UNDP signing a Long-term Agreement, the following shall apply: </w:t>
            </w:r>
          </w:p>
          <w:p w14:paraId="26A070FC" w14:textId="7299DE74" w:rsidR="00EB4454" w:rsidRDefault="00EB4454" w:rsidP="00EB4454">
            <w:pPr>
              <w:pStyle w:val="Default"/>
              <w:rPr>
                <w:sz w:val="19"/>
                <w:szCs w:val="19"/>
              </w:rPr>
            </w:pPr>
            <w:r>
              <w:rPr>
                <w:sz w:val="19"/>
                <w:szCs w:val="19"/>
              </w:rPr>
              <w:t xml:space="preserve">(a) The agreement shall be signed in the currency of Offer: </w:t>
            </w:r>
          </w:p>
          <w:p w14:paraId="14A25FB6" w14:textId="29877CCD" w:rsidR="00EB4454" w:rsidRDefault="00EB4454" w:rsidP="00EB4454">
            <w:pPr>
              <w:pStyle w:val="Default"/>
              <w:rPr>
                <w:sz w:val="19"/>
                <w:szCs w:val="19"/>
              </w:rPr>
            </w:pPr>
            <w:r>
              <w:rPr>
                <w:sz w:val="19"/>
                <w:szCs w:val="19"/>
              </w:rPr>
              <w:t xml:space="preserve">(b) The agreement </w:t>
            </w:r>
            <w:r w:rsidR="00C41CA7">
              <w:rPr>
                <w:sz w:val="19"/>
                <w:szCs w:val="19"/>
              </w:rPr>
              <w:t>shall be</w:t>
            </w:r>
            <w:r>
              <w:rPr>
                <w:sz w:val="19"/>
                <w:szCs w:val="19"/>
              </w:rPr>
              <w:t xml:space="preserve"> valid for 1 one year with possibility of extension up to a maximum period of 2</w:t>
            </w:r>
            <w:r w:rsidR="00701430">
              <w:rPr>
                <w:sz w:val="19"/>
                <w:szCs w:val="19"/>
              </w:rPr>
              <w:t xml:space="preserve"> </w:t>
            </w:r>
            <w:r>
              <w:rPr>
                <w:sz w:val="19"/>
                <w:szCs w:val="19"/>
              </w:rPr>
              <w:t xml:space="preserve">(two) additional years, subject to satisfactory performance by the contractor(s) and continued requirement of UNDP. </w:t>
            </w:r>
          </w:p>
          <w:p w14:paraId="51A937DC" w14:textId="4DCB7C12" w:rsidR="00EB4454" w:rsidRDefault="00EB4454" w:rsidP="00EB4454">
            <w:pPr>
              <w:pStyle w:val="Default"/>
              <w:rPr>
                <w:sz w:val="19"/>
                <w:szCs w:val="19"/>
              </w:rPr>
            </w:pPr>
            <w:r>
              <w:rPr>
                <w:sz w:val="19"/>
                <w:szCs w:val="19"/>
              </w:rPr>
              <w:t xml:space="preserve">(c) UNDP does not warrant that any quantity of Goods and/ or Services will be purchased during the term this arrangement. </w:t>
            </w:r>
          </w:p>
          <w:p w14:paraId="5CA5F1FE" w14:textId="77777777" w:rsidR="00EB4454" w:rsidRDefault="00EB4454" w:rsidP="00EB4454">
            <w:pPr>
              <w:pStyle w:val="Default"/>
              <w:rPr>
                <w:sz w:val="19"/>
                <w:szCs w:val="19"/>
              </w:rPr>
            </w:pPr>
            <w:r>
              <w:rPr>
                <w:sz w:val="19"/>
                <w:szCs w:val="19"/>
              </w:rPr>
              <w:t xml:space="preserve">(d) The Contractor(s) shall accord the same terms and conditions to any other organization within the United National System that wishes to avail of such terms. </w:t>
            </w:r>
          </w:p>
          <w:p w14:paraId="4C233B22" w14:textId="77777777" w:rsidR="00EB4454" w:rsidRDefault="00EB4454" w:rsidP="00EB4454">
            <w:pPr>
              <w:pStyle w:val="Default"/>
              <w:rPr>
                <w:sz w:val="19"/>
                <w:szCs w:val="19"/>
              </w:rPr>
            </w:pPr>
            <w:r>
              <w:rPr>
                <w:sz w:val="19"/>
                <w:szCs w:val="19"/>
              </w:rPr>
              <w:t xml:space="preserve">The performance of the LTA holder will be monitored on quarterly basis and meetings will be held to improve the quality of foods/services. </w:t>
            </w:r>
          </w:p>
          <w:p w14:paraId="2A528CB6" w14:textId="75125DD0" w:rsidR="00EB4454" w:rsidRPr="00260675" w:rsidRDefault="00EB4454" w:rsidP="00EB4454">
            <w:pPr>
              <w:rPr>
                <w:rFonts w:cstheme="minorHAnsi"/>
                <w:sz w:val="20"/>
                <w:szCs w:val="20"/>
              </w:rPr>
            </w:pP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lastRenderedPageBreak/>
        <w:br w:type="page"/>
      </w:r>
    </w:p>
    <w:p w14:paraId="3783C054" w14:textId="5A223B33" w:rsidR="00FE575F" w:rsidRDefault="00725DC3" w:rsidP="00FE575F">
      <w:pPr>
        <w:jc w:val="center"/>
        <w:rPr>
          <w:rFonts w:asciiTheme="majorBidi" w:hAnsiTheme="majorBidi" w:cstheme="majorBidi"/>
        </w:rPr>
      </w:pPr>
      <w:r w:rsidRPr="00725DC3">
        <w:rPr>
          <w:rFonts w:cstheme="minorHAnsi"/>
          <w:b/>
          <w:sz w:val="24"/>
          <w:szCs w:val="24"/>
        </w:rPr>
        <w:lastRenderedPageBreak/>
        <w:t xml:space="preserve">ANNEX 1: </w:t>
      </w:r>
      <w:r w:rsidR="00F57314">
        <w:rPr>
          <w:b/>
          <w:bCs/>
          <w:color w:val="000000" w:themeColor="text1"/>
        </w:rPr>
        <w:t>Scope of Services</w:t>
      </w:r>
      <w:r w:rsidR="00FE575F">
        <w:rPr>
          <w:b/>
          <w:bCs/>
          <w:color w:val="000000" w:themeColor="text1"/>
        </w:rPr>
        <w:t xml:space="preserve"> </w:t>
      </w:r>
    </w:p>
    <w:p w14:paraId="02853AAB" w14:textId="58C63E70" w:rsidR="00920D76" w:rsidRDefault="00F94093" w:rsidP="00593FA9">
      <w:pPr>
        <w:pStyle w:val="Heading5"/>
        <w:numPr>
          <w:ilvl w:val="0"/>
          <w:numId w:val="32"/>
        </w:numPr>
      </w:pPr>
      <w:r>
        <w:t xml:space="preserve">Catering Services and </w:t>
      </w:r>
      <w:r w:rsidR="00920D76" w:rsidRPr="00704662">
        <w:t>Hall Booking</w:t>
      </w:r>
      <w:r w:rsidR="00920D76">
        <w:t xml:space="preserve"> </w:t>
      </w:r>
    </w:p>
    <w:p w14:paraId="4C2876C1" w14:textId="77777777" w:rsidR="00920D76" w:rsidRPr="00FC333E" w:rsidRDefault="00920D76" w:rsidP="00920D76"/>
    <w:p w14:paraId="1221738B" w14:textId="77777777" w:rsidR="00920D76" w:rsidRPr="00FC333E" w:rsidRDefault="00920D76" w:rsidP="00920D76">
      <w:pPr>
        <w:rPr>
          <w:b/>
          <w:iCs/>
          <w:color w:val="000000"/>
          <w:u w:val="single"/>
        </w:rPr>
      </w:pPr>
      <w:r w:rsidRPr="00FC333E">
        <w:rPr>
          <w:b/>
          <w:iCs/>
          <w:color w:val="000000"/>
          <w:u w:val="single"/>
        </w:rPr>
        <w:t>Background</w:t>
      </w:r>
      <w:r>
        <w:rPr>
          <w:b/>
          <w:iCs/>
          <w:color w:val="000000"/>
          <w:u w:val="single"/>
        </w:rPr>
        <w:t>:</w:t>
      </w:r>
    </w:p>
    <w:p w14:paraId="285A677A" w14:textId="77777777" w:rsidR="00920D76" w:rsidRPr="0081044F" w:rsidRDefault="00920D76" w:rsidP="00920D76">
      <w:pPr>
        <w:rPr>
          <w:rFonts w:cstheme="minorHAnsi"/>
        </w:rPr>
      </w:pPr>
    </w:p>
    <w:p w14:paraId="2F406DD7" w14:textId="77777777" w:rsidR="00920D76" w:rsidRDefault="00920D76" w:rsidP="00920D76">
      <w:pPr>
        <w:pStyle w:val="BodyText"/>
      </w:pPr>
      <w:r w:rsidRPr="007912D8">
        <w:t>Over the past decade, Timor-Leste has created the preconditions for successful development. It has emerged from a crisis of internal violence and political instability in 2006-2007, built a coalition government, and increased tangible services for the population. Thus, it has achieved hard-won political stability and built confidence in the state. Although still classified as a Least Developed Country (LDC) Timor-Leste achieved lower middle-income status in 2011. Nonetheless, poverty remains persistently high. While a greater proportion of poor reside in rural areas, the high rate of rural to urban migration underscores the need to address the emerging issue of urban poverty. Timor-Leste has embraced the SDGs and aligned the National Indicators and priorities. UNDP plays an important role of advocacy and provides policy advice and technical assistance to the Govt. of Timor Leste. Since 1999 UNDP has assisted Timor Leste to transition from post conflict recovery to sustainable development and economic prosperity. As we speak, UNDP is implementing 22 projects with different govt agencies in the field of democratic governance, climate resilience and sustainable development, improving livelihood as well as support to combatting COVID-19 pandemic.</w:t>
      </w:r>
    </w:p>
    <w:p w14:paraId="55C2A5A0" w14:textId="77777777" w:rsidR="00920D76" w:rsidRDefault="00920D76" w:rsidP="00920D76">
      <w:pPr>
        <w:pStyle w:val="BodyText"/>
        <w:rPr>
          <w:b/>
          <w:bCs/>
          <w:u w:val="single"/>
        </w:rPr>
      </w:pPr>
    </w:p>
    <w:p w14:paraId="463D60B0" w14:textId="77777777" w:rsidR="00920D76" w:rsidRPr="00FC333E" w:rsidRDefault="00920D76" w:rsidP="00920D76">
      <w:pPr>
        <w:rPr>
          <w:rFonts w:cstheme="minorHAnsi"/>
        </w:rPr>
      </w:pPr>
      <w:r w:rsidRPr="00FC333E">
        <w:rPr>
          <w:b/>
          <w:iCs/>
          <w:color w:val="000000"/>
          <w:u w:val="single"/>
        </w:rPr>
        <w:t>Scope of Services, Expected Outputs</w:t>
      </w:r>
      <w:r>
        <w:rPr>
          <w:rFonts w:cstheme="minorHAnsi"/>
        </w:rPr>
        <w:t>:</w:t>
      </w:r>
      <w:r w:rsidRPr="00FC333E">
        <w:rPr>
          <w:rFonts w:cstheme="minorHAnsi"/>
        </w:rPr>
        <w:t xml:space="preserve"> </w:t>
      </w:r>
    </w:p>
    <w:p w14:paraId="5F4FEBB7" w14:textId="77777777" w:rsidR="00920D76" w:rsidRPr="0081044F" w:rsidRDefault="00920D76" w:rsidP="00920D76">
      <w:pPr>
        <w:rPr>
          <w:rFonts w:cstheme="minorHAnsi"/>
        </w:rPr>
      </w:pPr>
      <w:r w:rsidRPr="0081044F">
        <w:rPr>
          <w:rFonts w:cstheme="minorHAnsi"/>
        </w:rPr>
        <w:t>The following categories of service are part of UNDP requirements</w:t>
      </w:r>
      <w:r>
        <w:rPr>
          <w:rFonts w:cstheme="minorHAnsi"/>
        </w:rPr>
        <w:t xml:space="preserve"> and project may require either one type of multiple types of services in a single time. </w:t>
      </w:r>
    </w:p>
    <w:p w14:paraId="219BC717" w14:textId="2B490715" w:rsidR="00920D76" w:rsidRPr="003E5B4E" w:rsidRDefault="0069750E" w:rsidP="00F94093">
      <w:pPr>
        <w:rPr>
          <w:rFonts w:cstheme="minorHAnsi"/>
          <w:b/>
          <w:bCs/>
          <w:u w:val="single"/>
        </w:rPr>
      </w:pPr>
      <w:r>
        <w:rPr>
          <w:rFonts w:cstheme="minorHAnsi"/>
          <w:b/>
          <w:bCs/>
          <w:u w:val="single"/>
        </w:rPr>
        <w:t xml:space="preserve">LOT-1: </w:t>
      </w:r>
      <w:r w:rsidR="00920D76" w:rsidRPr="003E5B4E">
        <w:rPr>
          <w:rFonts w:cstheme="minorHAnsi"/>
          <w:b/>
          <w:bCs/>
          <w:u w:val="single"/>
        </w:rPr>
        <w:t xml:space="preserve">Hall </w:t>
      </w:r>
      <w:proofErr w:type="gramStart"/>
      <w:r w:rsidR="00920D76" w:rsidRPr="003E5B4E">
        <w:rPr>
          <w:rFonts w:cstheme="minorHAnsi"/>
          <w:b/>
          <w:bCs/>
          <w:u w:val="single"/>
        </w:rPr>
        <w:t>Booking</w:t>
      </w:r>
      <w:r w:rsidR="00920D76" w:rsidRPr="00F94093">
        <w:rPr>
          <w:rFonts w:cstheme="minorHAnsi"/>
          <w:b/>
          <w:bCs/>
        </w:rPr>
        <w:t>:</w:t>
      </w:r>
      <w:r w:rsidR="00F94093" w:rsidRPr="00F94093">
        <w:rPr>
          <w:rFonts w:cstheme="minorHAnsi"/>
          <w:b/>
          <w:bCs/>
        </w:rPr>
        <w:t>-</w:t>
      </w:r>
      <w:proofErr w:type="gramEnd"/>
    </w:p>
    <w:p w14:paraId="336F10CD" w14:textId="402BCA93" w:rsidR="00920D76" w:rsidRDefault="00920D76" w:rsidP="00920D76">
      <w:pPr>
        <w:autoSpaceDE w:val="0"/>
        <w:autoSpaceDN w:val="0"/>
      </w:pPr>
      <w:r>
        <w:rPr>
          <w:rFonts w:cstheme="minorHAnsi"/>
        </w:rPr>
        <w:t>The contractor/s shall act upon the official request of the UNDP and book a hall that would professionally fit all the participants.</w:t>
      </w:r>
      <w:r w:rsidRPr="00BC1AC9">
        <w:t xml:space="preserve"> </w:t>
      </w:r>
      <w:r>
        <w:t xml:space="preserve">The event sizes in the UNDP differs. The contractor shall therefore ensure </w:t>
      </w:r>
      <w:r w:rsidR="00F94093">
        <w:t xml:space="preserve">the </w:t>
      </w:r>
      <w:r>
        <w:t xml:space="preserve">availability of the hall sized from 10 to </w:t>
      </w:r>
      <w:r w:rsidR="00CF36CE">
        <w:t>100</w:t>
      </w:r>
      <w:r>
        <w:t xml:space="preserve"> participants.</w:t>
      </w:r>
    </w:p>
    <w:p w14:paraId="4337A1C0" w14:textId="77777777" w:rsidR="00920D76" w:rsidRDefault="00920D76" w:rsidP="00920D76">
      <w:pPr>
        <w:autoSpaceDE w:val="0"/>
        <w:autoSpaceDN w:val="0"/>
      </w:pPr>
      <w:r>
        <w:t>A single hall disregarding the number of the event participants shall include but not limited to</w:t>
      </w:r>
      <w:r w:rsidRPr="00BC1AC9">
        <w:t xml:space="preserve">: </w:t>
      </w:r>
    </w:p>
    <w:p w14:paraId="1F7A921D" w14:textId="291937C7" w:rsidR="00920D76" w:rsidRDefault="00920D76" w:rsidP="00920D76">
      <w:pPr>
        <w:pStyle w:val="ListParagraph"/>
        <w:numPr>
          <w:ilvl w:val="0"/>
          <w:numId w:val="31"/>
        </w:numPr>
        <w:autoSpaceDE w:val="0"/>
        <w:autoSpaceDN w:val="0"/>
        <w:adjustRightInd w:val="0"/>
        <w:spacing w:after="202" w:line="276" w:lineRule="auto"/>
      </w:pPr>
      <w:r>
        <w:t>S</w:t>
      </w:r>
      <w:r w:rsidRPr="005F4ADC">
        <w:t xml:space="preserve">tandard and associated facilities such as electricity, </w:t>
      </w:r>
      <w:r w:rsidR="00663302">
        <w:t xml:space="preserve">clean water, </w:t>
      </w:r>
      <w:r w:rsidRPr="005F4ADC">
        <w:t>clean floor covering, decent furniture with no or white covers, air ventilation (heating and cooling) system and is attached with toilets and bathrooms allocated to the participants in the hall only</w:t>
      </w:r>
      <w:r w:rsidR="00663302">
        <w:t xml:space="preserve"> and accessibility to disabled people</w:t>
      </w:r>
      <w:r w:rsidRPr="005F4ADC">
        <w:t>.</w:t>
      </w:r>
      <w:r w:rsidR="00663302">
        <w:t xml:space="preserve"> UNDP prefers rooms with natural lighting. </w:t>
      </w:r>
    </w:p>
    <w:p w14:paraId="3C442FF0" w14:textId="77777777" w:rsidR="00920D76" w:rsidRDefault="00920D76" w:rsidP="00920D76">
      <w:pPr>
        <w:pStyle w:val="ListParagraph"/>
        <w:numPr>
          <w:ilvl w:val="0"/>
          <w:numId w:val="31"/>
        </w:numPr>
        <w:autoSpaceDE w:val="0"/>
        <w:autoSpaceDN w:val="0"/>
        <w:adjustRightInd w:val="0"/>
        <w:spacing w:after="202" w:line="276" w:lineRule="auto"/>
      </w:pPr>
      <w:r>
        <w:t>S</w:t>
      </w:r>
      <w:r w:rsidRPr="00D6698C">
        <w:t xml:space="preserve">hall be </w:t>
      </w:r>
      <w:r>
        <w:t xml:space="preserve">arranged decorated, </w:t>
      </w:r>
      <w:r w:rsidRPr="00D6698C">
        <w:t>equipped with podium, host platform</w:t>
      </w:r>
      <w:r>
        <w:t xml:space="preserve">, supplies </w:t>
      </w:r>
      <w:r w:rsidRPr="00D6698C">
        <w:t>and presentation screens</w:t>
      </w:r>
      <w:r>
        <w:t xml:space="preserve"> in accordance </w:t>
      </w:r>
      <w:proofErr w:type="gramStart"/>
      <w:r>
        <w:t>to</w:t>
      </w:r>
      <w:proofErr w:type="gramEnd"/>
      <w:r>
        <w:t xml:space="preserve"> the requestors demand</w:t>
      </w:r>
      <w:r w:rsidRPr="00D6698C">
        <w:t>.</w:t>
      </w:r>
    </w:p>
    <w:p w14:paraId="1EEFD604" w14:textId="77777777" w:rsidR="00920D76" w:rsidRDefault="00920D76" w:rsidP="00920D76">
      <w:pPr>
        <w:pStyle w:val="ListParagraph"/>
        <w:numPr>
          <w:ilvl w:val="0"/>
          <w:numId w:val="31"/>
        </w:numPr>
        <w:autoSpaceDE w:val="0"/>
        <w:autoSpaceDN w:val="0"/>
        <w:adjustRightInd w:val="0"/>
        <w:spacing w:after="202" w:line="276" w:lineRule="auto"/>
      </w:pPr>
      <w:r>
        <w:t>The location must be secured and has alternate and emergency entry/exit.</w:t>
      </w:r>
    </w:p>
    <w:p w14:paraId="71F22A65" w14:textId="77777777" w:rsidR="00920D76" w:rsidRPr="00B21437" w:rsidRDefault="00920D76" w:rsidP="00920D76">
      <w:pPr>
        <w:pStyle w:val="ListParagraph"/>
        <w:numPr>
          <w:ilvl w:val="0"/>
          <w:numId w:val="31"/>
        </w:numPr>
        <w:autoSpaceDE w:val="0"/>
        <w:autoSpaceDN w:val="0"/>
        <w:adjustRightInd w:val="0"/>
        <w:spacing w:after="202" w:line="276" w:lineRule="auto"/>
      </w:pPr>
      <w:r>
        <w:t xml:space="preserve">The locations hall be properly guarded and applies the standard entry search mechanisms in place. </w:t>
      </w:r>
    </w:p>
    <w:p w14:paraId="725167D0" w14:textId="77777777" w:rsidR="00920D76" w:rsidRDefault="00920D76" w:rsidP="00920D76">
      <w:pPr>
        <w:pStyle w:val="ListParagraph"/>
        <w:numPr>
          <w:ilvl w:val="0"/>
          <w:numId w:val="31"/>
        </w:numPr>
        <w:autoSpaceDE w:val="0"/>
        <w:autoSpaceDN w:val="0"/>
        <w:adjustRightInd w:val="0"/>
        <w:spacing w:after="202" w:line="276" w:lineRule="auto"/>
      </w:pPr>
      <w:r>
        <w:t>Shall have secured parking space for a minimum of 10 vehicles.</w:t>
      </w:r>
    </w:p>
    <w:p w14:paraId="3BD4B73A" w14:textId="6B074EDA" w:rsidR="00920D76" w:rsidRDefault="00920D76" w:rsidP="00920D76">
      <w:pPr>
        <w:pStyle w:val="ListParagraph"/>
        <w:numPr>
          <w:ilvl w:val="0"/>
          <w:numId w:val="31"/>
        </w:numPr>
        <w:autoSpaceDE w:val="0"/>
        <w:autoSpaceDN w:val="0"/>
        <w:adjustRightInd w:val="0"/>
        <w:spacing w:after="202" w:line="276" w:lineRule="auto"/>
      </w:pPr>
      <w:r>
        <w:t>Shall be equipped with surveillance monitoring cameras to avoid theft and others. The owner shall agree to provide copies of the camera footage to UNDP security as and when required.</w:t>
      </w:r>
    </w:p>
    <w:p w14:paraId="6A8607A1" w14:textId="77777777" w:rsidR="00920D76" w:rsidRDefault="00920D76" w:rsidP="00920D76">
      <w:pPr>
        <w:pStyle w:val="ListParagraph"/>
        <w:numPr>
          <w:ilvl w:val="0"/>
          <w:numId w:val="31"/>
        </w:numPr>
        <w:autoSpaceDE w:val="0"/>
        <w:autoSpaceDN w:val="0"/>
        <w:adjustRightInd w:val="0"/>
        <w:spacing w:after="202" w:line="276" w:lineRule="auto"/>
      </w:pPr>
      <w:r>
        <w:t>Shall safeguard the participants’ belongings, during and after the event in case the event goes on for more than one day. Any found belonging shall be returned to its owner in consultation with the UNDP as and when required.</w:t>
      </w:r>
    </w:p>
    <w:p w14:paraId="32DFAA58" w14:textId="77777777" w:rsidR="00920D76" w:rsidRDefault="00920D76" w:rsidP="00920D76">
      <w:pPr>
        <w:pStyle w:val="ListParagraph"/>
        <w:numPr>
          <w:ilvl w:val="0"/>
          <w:numId w:val="31"/>
        </w:numPr>
        <w:autoSpaceDE w:val="0"/>
        <w:autoSpaceDN w:val="0"/>
        <w:adjustRightInd w:val="0"/>
        <w:spacing w:after="202" w:line="276" w:lineRule="auto"/>
      </w:pPr>
      <w:r>
        <w:lastRenderedPageBreak/>
        <w:t>Confidentiality of the event respected and no information about the event is shared with any third parties prior to consultation with the UNDP.</w:t>
      </w:r>
    </w:p>
    <w:p w14:paraId="4996B94D" w14:textId="77777777" w:rsidR="00920D76" w:rsidRPr="009E1CAC" w:rsidRDefault="00920D76" w:rsidP="00920D76">
      <w:pPr>
        <w:pStyle w:val="ListParagraph"/>
        <w:numPr>
          <w:ilvl w:val="0"/>
          <w:numId w:val="31"/>
        </w:numPr>
        <w:autoSpaceDE w:val="0"/>
        <w:autoSpaceDN w:val="0"/>
        <w:adjustRightInd w:val="0"/>
        <w:spacing w:after="202" w:line="276" w:lineRule="auto"/>
      </w:pPr>
      <w:r w:rsidRPr="009E1CAC">
        <w:t xml:space="preserve">The contractor shall agree to supply a preapproved list of stationary items to the event. Such supplies shall include but not limited to: Flipchart and flipchart paper, markers, folders, name tag, quality pens and pencils, direction signs holders, name tent holders, rulers, maps </w:t>
      </w:r>
      <w:proofErr w:type="gramStart"/>
      <w:r w:rsidRPr="009E1CAC">
        <w:t>and etc.</w:t>
      </w:r>
      <w:proofErr w:type="gramEnd"/>
      <w:r w:rsidRPr="009E1CAC">
        <w:t xml:space="preserve"> </w:t>
      </w:r>
    </w:p>
    <w:p w14:paraId="364F95D1" w14:textId="77777777" w:rsidR="00920D76" w:rsidRDefault="00920D76" w:rsidP="00920D76">
      <w:pPr>
        <w:pStyle w:val="ListParagraph"/>
        <w:numPr>
          <w:ilvl w:val="0"/>
          <w:numId w:val="31"/>
        </w:numPr>
        <w:autoSpaceDE w:val="0"/>
        <w:autoSpaceDN w:val="0"/>
        <w:adjustRightInd w:val="0"/>
        <w:spacing w:after="202" w:line="276" w:lineRule="auto"/>
      </w:pPr>
      <w:r>
        <w:t>Shall permit the contractor to supply meal and refreshment from outside in cases when the hall shall not have restaurant or when the food offered by the hall shall not meet the host requirements.</w:t>
      </w:r>
    </w:p>
    <w:p w14:paraId="079AB3FD" w14:textId="77777777" w:rsidR="00701430" w:rsidRDefault="00701430" w:rsidP="00920D76">
      <w:pPr>
        <w:autoSpaceDE w:val="0"/>
        <w:autoSpaceDN w:val="0"/>
        <w:spacing w:after="202"/>
        <w:rPr>
          <w:b/>
          <w:bCs/>
        </w:rPr>
      </w:pPr>
    </w:p>
    <w:p w14:paraId="16548C90" w14:textId="31543C51" w:rsidR="00920D76" w:rsidRPr="00FE78FE" w:rsidRDefault="00920D76" w:rsidP="00920D76">
      <w:pPr>
        <w:autoSpaceDE w:val="0"/>
        <w:autoSpaceDN w:val="0"/>
        <w:spacing w:after="202"/>
        <w:rPr>
          <w:b/>
          <w:bCs/>
        </w:rPr>
      </w:pPr>
      <w:r w:rsidRPr="00FE78FE">
        <w:rPr>
          <w:b/>
          <w:bCs/>
        </w:rPr>
        <w:t xml:space="preserve">Quality Control for the Services for Hall Booking: </w:t>
      </w:r>
    </w:p>
    <w:p w14:paraId="44A12F8D" w14:textId="77777777" w:rsidR="00920D76" w:rsidRDefault="00920D76" w:rsidP="00920D76">
      <w:pPr>
        <w:pStyle w:val="ListParagraph"/>
        <w:numPr>
          <w:ilvl w:val="0"/>
          <w:numId w:val="29"/>
        </w:numPr>
        <w:autoSpaceDE w:val="0"/>
        <w:autoSpaceDN w:val="0"/>
        <w:adjustRightInd w:val="0"/>
        <w:spacing w:after="202" w:line="276" w:lineRule="auto"/>
        <w:ind w:left="540"/>
      </w:pPr>
      <w:r w:rsidRPr="000610AC">
        <w:t xml:space="preserve">The Contractor(s) shall </w:t>
      </w:r>
      <w:r>
        <w:t>remain responsible to ensure that</w:t>
      </w:r>
      <w:r w:rsidRPr="000610AC">
        <w:t xml:space="preserve"> the quality of the services provided </w:t>
      </w:r>
      <w:r>
        <w:t>as per the preapproved quality. The monitoring and the assurance of the service quality shall continue for the duration of the event and any breach to the quantity and quality of the service provided shall be addressed immediately. In cases of even minor impact to the even resulting from the poor service provision, the contract shall inform the UNDP as soon as possible with recommended solutions and or compensation.</w:t>
      </w:r>
    </w:p>
    <w:p w14:paraId="76AAB94E" w14:textId="5B87ADFD" w:rsidR="00920D76" w:rsidRPr="00BC6E22" w:rsidRDefault="00920D76" w:rsidP="00920D76">
      <w:pPr>
        <w:pStyle w:val="ListParagraph"/>
        <w:numPr>
          <w:ilvl w:val="0"/>
          <w:numId w:val="29"/>
        </w:numPr>
        <w:autoSpaceDE w:val="0"/>
        <w:autoSpaceDN w:val="0"/>
        <w:adjustRightInd w:val="0"/>
        <w:spacing w:after="202" w:line="276" w:lineRule="auto"/>
        <w:ind w:left="540"/>
      </w:pPr>
      <w:r w:rsidRPr="005564C1">
        <w:t xml:space="preserve">UNDP </w:t>
      </w:r>
      <w:r w:rsidR="00CF36CE">
        <w:t>reserves</w:t>
      </w:r>
      <w:r w:rsidRPr="005564C1">
        <w:t xml:space="preserve"> the right to conduct its own quality control surveys to ensure the adequacy of the services and to compare unit rates for services with existing in the market.</w:t>
      </w:r>
    </w:p>
    <w:p w14:paraId="3C924E51" w14:textId="77777777" w:rsidR="00701430" w:rsidRDefault="00701430" w:rsidP="00920D76">
      <w:pPr>
        <w:autoSpaceDE w:val="0"/>
        <w:autoSpaceDN w:val="0"/>
        <w:spacing w:line="276" w:lineRule="auto"/>
        <w:rPr>
          <w:b/>
          <w:bCs/>
        </w:rPr>
      </w:pPr>
    </w:p>
    <w:p w14:paraId="5C32A15C" w14:textId="54F7AC1A" w:rsidR="00920D76" w:rsidRPr="000610AC" w:rsidRDefault="00920D76" w:rsidP="00920D76">
      <w:pPr>
        <w:autoSpaceDE w:val="0"/>
        <w:autoSpaceDN w:val="0"/>
        <w:spacing w:line="276" w:lineRule="auto"/>
        <w:rPr>
          <w:b/>
          <w:bCs/>
        </w:rPr>
      </w:pPr>
      <w:r w:rsidRPr="000610AC">
        <w:rPr>
          <w:b/>
          <w:bCs/>
        </w:rPr>
        <w:t xml:space="preserve">Personnel Required for Hall Booking: </w:t>
      </w:r>
    </w:p>
    <w:p w14:paraId="4D2E8985" w14:textId="77777777" w:rsidR="00920D76" w:rsidRPr="000610AC" w:rsidRDefault="00920D76" w:rsidP="00920D76">
      <w:pPr>
        <w:pStyle w:val="ListParagraph"/>
        <w:numPr>
          <w:ilvl w:val="0"/>
          <w:numId w:val="30"/>
        </w:numPr>
        <w:autoSpaceDE w:val="0"/>
        <w:autoSpaceDN w:val="0"/>
        <w:adjustRightInd w:val="0"/>
        <w:spacing w:after="300" w:line="276" w:lineRule="auto"/>
      </w:pPr>
      <w:r w:rsidRPr="000610AC">
        <w:t xml:space="preserve">Contract Focal Point: The contractor must provide an overall focal point staff (and 2 alternates in the absence of main focal point) who will be directly responsible for attending the requests made by UNDP for booking of events, and rooms and coordinating all internal processes among the contractor’s personnel while organizing UNDP events; and forwarding invoices and making follow ups on </w:t>
      </w:r>
      <w:proofErr w:type="gramStart"/>
      <w:r w:rsidRPr="000610AC">
        <w:t>payments</w:t>
      </w:r>
      <w:r>
        <w:t>;</w:t>
      </w:r>
      <w:proofErr w:type="gramEnd"/>
    </w:p>
    <w:p w14:paraId="0D5E7ED9" w14:textId="77777777" w:rsidR="00920D76" w:rsidRPr="000610AC" w:rsidRDefault="00920D76" w:rsidP="00920D76">
      <w:pPr>
        <w:pStyle w:val="ListParagraph"/>
        <w:numPr>
          <w:ilvl w:val="0"/>
          <w:numId w:val="30"/>
        </w:numPr>
        <w:autoSpaceDE w:val="0"/>
        <w:autoSpaceDN w:val="0"/>
        <w:adjustRightInd w:val="0"/>
        <w:spacing w:after="300" w:line="276" w:lineRule="auto"/>
      </w:pPr>
      <w:r w:rsidRPr="000610AC">
        <w:t xml:space="preserve">The Contractor(s) shall assign adequate personnel to satisfactorily </w:t>
      </w:r>
      <w:r>
        <w:t xml:space="preserve">service </w:t>
      </w:r>
      <w:r w:rsidRPr="000610AC">
        <w:t xml:space="preserve">the volume of work and to </w:t>
      </w:r>
      <w:proofErr w:type="spellStart"/>
      <w:r w:rsidRPr="000610AC">
        <w:t>fulfill</w:t>
      </w:r>
      <w:proofErr w:type="spellEnd"/>
      <w:r w:rsidRPr="000610AC">
        <w:t xml:space="preserve"> its obligations under the Contract with </w:t>
      </w:r>
      <w:proofErr w:type="gramStart"/>
      <w:r w:rsidRPr="000610AC">
        <w:t>UNDP</w:t>
      </w:r>
      <w:r>
        <w:t>;</w:t>
      </w:r>
      <w:proofErr w:type="gramEnd"/>
    </w:p>
    <w:p w14:paraId="7D3501E7" w14:textId="77777777" w:rsidR="00920D76" w:rsidRDefault="00920D76" w:rsidP="00920D76">
      <w:pPr>
        <w:pStyle w:val="ListParagraph"/>
        <w:numPr>
          <w:ilvl w:val="0"/>
          <w:numId w:val="30"/>
        </w:numPr>
        <w:autoSpaceDE w:val="0"/>
        <w:autoSpaceDN w:val="0"/>
        <w:adjustRightInd w:val="0"/>
        <w:spacing w:after="0" w:line="276" w:lineRule="auto"/>
      </w:pPr>
      <w:r w:rsidRPr="000610AC">
        <w:t xml:space="preserve">The Contractor’s employees shall perform their functions in a highly efficient and professional </w:t>
      </w:r>
      <w:proofErr w:type="gramStart"/>
      <w:r w:rsidRPr="000610AC">
        <w:t>manner</w:t>
      </w:r>
      <w:r>
        <w:t>;</w:t>
      </w:r>
      <w:proofErr w:type="gramEnd"/>
    </w:p>
    <w:p w14:paraId="7596E829" w14:textId="355A58DD" w:rsidR="00920D76" w:rsidRPr="0081044F" w:rsidRDefault="00920D76" w:rsidP="00920D76">
      <w:pPr>
        <w:pStyle w:val="ListParagraph"/>
        <w:widowControl w:val="0"/>
        <w:numPr>
          <w:ilvl w:val="0"/>
          <w:numId w:val="30"/>
        </w:numPr>
        <w:tabs>
          <w:tab w:val="left" w:pos="810"/>
        </w:tabs>
        <w:overflowPunct w:val="0"/>
        <w:adjustRightInd w:val="0"/>
        <w:spacing w:after="0" w:line="276" w:lineRule="auto"/>
      </w:pPr>
      <w:r w:rsidRPr="0081044F">
        <w:t xml:space="preserve">In the event of a cancellation, UNDP has a minimum of 24 hours prior to the event’s scheduled start date to notify the Contractor in writing without cost to UNDP CO and </w:t>
      </w:r>
      <w:proofErr w:type="gramStart"/>
      <w:r w:rsidRPr="0081044F">
        <w:t>Projects</w:t>
      </w:r>
      <w:r>
        <w:t>;</w:t>
      </w:r>
      <w:proofErr w:type="gramEnd"/>
      <w:r w:rsidRPr="0081044F">
        <w:t xml:space="preserve"> </w:t>
      </w:r>
    </w:p>
    <w:p w14:paraId="395566CE" w14:textId="77777777" w:rsidR="00920D76" w:rsidRDefault="00920D76" w:rsidP="00920D76">
      <w:pPr>
        <w:pStyle w:val="ListParagraph"/>
        <w:widowControl w:val="0"/>
        <w:numPr>
          <w:ilvl w:val="0"/>
          <w:numId w:val="30"/>
        </w:numPr>
        <w:tabs>
          <w:tab w:val="left" w:pos="810"/>
        </w:tabs>
        <w:overflowPunct w:val="0"/>
        <w:adjustRightInd w:val="0"/>
        <w:spacing w:after="0" w:line="276" w:lineRule="auto"/>
      </w:pPr>
      <w:r w:rsidRPr="0081044F">
        <w:t>Late cancellation notification will be subject to payment.</w:t>
      </w:r>
    </w:p>
    <w:p w14:paraId="1C55B4B2" w14:textId="77777777" w:rsidR="00920D76" w:rsidRPr="000610AC" w:rsidRDefault="00920D76" w:rsidP="00920D76">
      <w:pPr>
        <w:pStyle w:val="ListParagraph"/>
        <w:autoSpaceDE w:val="0"/>
        <w:autoSpaceDN w:val="0"/>
      </w:pPr>
    </w:p>
    <w:p w14:paraId="1F01CB8F" w14:textId="520B4FF0" w:rsidR="00920D76" w:rsidRPr="003E5B4E" w:rsidRDefault="0069750E" w:rsidP="00CF36CE">
      <w:pPr>
        <w:autoSpaceDE w:val="0"/>
        <w:autoSpaceDN w:val="0"/>
        <w:spacing w:after="202"/>
        <w:rPr>
          <w:b/>
          <w:bCs/>
          <w:u w:val="single"/>
        </w:rPr>
      </w:pPr>
      <w:r>
        <w:rPr>
          <w:b/>
          <w:bCs/>
          <w:u w:val="single"/>
        </w:rPr>
        <w:t xml:space="preserve">LOT-2: </w:t>
      </w:r>
      <w:r w:rsidR="00920D76" w:rsidRPr="003E5B4E">
        <w:rPr>
          <w:b/>
          <w:bCs/>
          <w:u w:val="single"/>
        </w:rPr>
        <w:t>Catering Services, meal plus refreshments</w:t>
      </w:r>
      <w:r w:rsidR="00920D76" w:rsidRPr="003E5B4E">
        <w:rPr>
          <w:rFonts w:cstheme="minorHAnsi"/>
          <w:b/>
          <w:bCs/>
          <w:u w:val="single"/>
        </w:rPr>
        <w:t>:</w:t>
      </w:r>
    </w:p>
    <w:p w14:paraId="2C1D1451" w14:textId="77777777" w:rsidR="00920D76" w:rsidRDefault="00920D76" w:rsidP="00920D76">
      <w:pPr>
        <w:jc w:val="both"/>
        <w:rPr>
          <w:rFonts w:cstheme="minorHAnsi"/>
        </w:rPr>
      </w:pPr>
      <w:r w:rsidRPr="00BC1AC9">
        <w:rPr>
          <w:rFonts w:cstheme="minorHAnsi"/>
        </w:rPr>
        <w:t>The Contractor(s) shall, upon request and receipt of duly authorized instructions from the UNDP</w:t>
      </w:r>
      <w:r>
        <w:rPr>
          <w:rFonts w:cstheme="minorHAnsi"/>
        </w:rPr>
        <w:t>, provide g</w:t>
      </w:r>
      <w:r w:rsidRPr="00BC1AC9">
        <w:rPr>
          <w:rFonts w:cstheme="minorHAnsi"/>
        </w:rPr>
        <w:t>eneral catering services for UNDP’s functions, seminars, workshops, and meetings, etc.; on a</w:t>
      </w:r>
      <w:r>
        <w:rPr>
          <w:rFonts w:cstheme="minorHAnsi"/>
        </w:rPr>
        <w:t>n</w:t>
      </w:r>
      <w:r w:rsidRPr="00BC1AC9">
        <w:rPr>
          <w:rFonts w:cstheme="minorHAnsi"/>
        </w:rPr>
        <w:t xml:space="preserve"> </w:t>
      </w:r>
      <w:r>
        <w:rPr>
          <w:rFonts w:cstheme="minorHAnsi"/>
        </w:rPr>
        <w:t>as-</w:t>
      </w:r>
      <w:r w:rsidRPr="00BC1AC9">
        <w:rPr>
          <w:rFonts w:cstheme="minorHAnsi"/>
        </w:rPr>
        <w:t>need</w:t>
      </w:r>
      <w:r>
        <w:rPr>
          <w:rFonts w:cstheme="minorHAnsi"/>
        </w:rPr>
        <w:t>ed</w:t>
      </w:r>
      <w:r w:rsidRPr="00BC1AC9">
        <w:rPr>
          <w:rFonts w:cstheme="minorHAnsi"/>
        </w:rPr>
        <w:t xml:space="preserve"> basis. The service provider </w:t>
      </w:r>
      <w:r>
        <w:rPr>
          <w:rFonts w:cstheme="minorHAnsi"/>
        </w:rPr>
        <w:t>will be</w:t>
      </w:r>
      <w:r w:rsidRPr="00BC1AC9">
        <w:rPr>
          <w:rFonts w:cstheme="minorHAnsi"/>
        </w:rPr>
        <w:t xml:space="preserve"> required to provide the services throughout </w:t>
      </w:r>
      <w:r>
        <w:rPr>
          <w:rFonts w:cstheme="minorHAnsi"/>
        </w:rPr>
        <w:t xml:space="preserve">any day of </w:t>
      </w:r>
      <w:r w:rsidRPr="00BC1AC9">
        <w:rPr>
          <w:rFonts w:cstheme="minorHAnsi"/>
        </w:rPr>
        <w:t>the week</w:t>
      </w:r>
      <w:r>
        <w:rPr>
          <w:rFonts w:cstheme="minorHAnsi"/>
        </w:rPr>
        <w:t>,</w:t>
      </w:r>
      <w:r w:rsidRPr="00BC1AC9">
        <w:rPr>
          <w:rFonts w:cstheme="minorHAnsi"/>
        </w:rPr>
        <w:t xml:space="preserve"> including Fridays/</w:t>
      </w:r>
      <w:r>
        <w:rPr>
          <w:rFonts w:cstheme="minorHAnsi"/>
        </w:rPr>
        <w:t>Saturdays</w:t>
      </w:r>
      <w:r w:rsidRPr="00BC1AC9">
        <w:rPr>
          <w:rFonts w:cstheme="minorHAnsi"/>
        </w:rPr>
        <w:t xml:space="preserve">.   </w:t>
      </w:r>
      <w:r>
        <w:rPr>
          <w:rFonts w:cstheme="minorHAnsi"/>
        </w:rPr>
        <w:t xml:space="preserve">Specifically, the contractor shall contain the following services: </w:t>
      </w:r>
    </w:p>
    <w:p w14:paraId="72A13460" w14:textId="77777777" w:rsidR="00920D76" w:rsidRDefault="00920D76" w:rsidP="00920D76">
      <w:pPr>
        <w:jc w:val="both"/>
        <w:rPr>
          <w:rFonts w:cstheme="minorHAnsi"/>
          <w:b/>
          <w:bCs/>
        </w:rPr>
      </w:pPr>
    </w:p>
    <w:p w14:paraId="0FC37D38" w14:textId="77777777" w:rsidR="00CF36CE" w:rsidRDefault="00CF36CE" w:rsidP="00920D76">
      <w:pPr>
        <w:jc w:val="both"/>
        <w:rPr>
          <w:rFonts w:cstheme="minorHAnsi"/>
          <w:b/>
          <w:bCs/>
        </w:rPr>
      </w:pPr>
    </w:p>
    <w:p w14:paraId="2D63359F" w14:textId="217E9269" w:rsidR="00920D76" w:rsidRPr="0081044F" w:rsidRDefault="00920D76" w:rsidP="00920D76">
      <w:pPr>
        <w:jc w:val="both"/>
        <w:rPr>
          <w:rFonts w:cstheme="minorHAnsi"/>
          <w:b/>
          <w:bCs/>
        </w:rPr>
      </w:pPr>
      <w:r w:rsidRPr="0081044F">
        <w:rPr>
          <w:rFonts w:cstheme="minorHAnsi"/>
          <w:b/>
          <w:bCs/>
        </w:rPr>
        <w:lastRenderedPageBreak/>
        <w:t xml:space="preserve">Buffet Services: </w:t>
      </w:r>
    </w:p>
    <w:p w14:paraId="521C7ECB" w14:textId="77777777" w:rsidR="00920D76" w:rsidRPr="0081044F" w:rsidRDefault="00920D76" w:rsidP="00920D76">
      <w:pPr>
        <w:pStyle w:val="ListParagraph"/>
        <w:widowControl w:val="0"/>
        <w:numPr>
          <w:ilvl w:val="0"/>
          <w:numId w:val="23"/>
        </w:numPr>
        <w:tabs>
          <w:tab w:val="left" w:pos="360"/>
        </w:tabs>
        <w:overflowPunct w:val="0"/>
        <w:adjustRightInd w:val="0"/>
        <w:spacing w:after="0" w:line="276" w:lineRule="auto"/>
        <w:ind w:left="1170" w:hanging="450"/>
      </w:pPr>
      <w:r w:rsidRPr="0081044F">
        <w:t>Catering (Buffet)/Food (Parcel/Package</w:t>
      </w:r>
      <w:r>
        <w:t>- Food delivery</w:t>
      </w:r>
      <w:r w:rsidRPr="0081044F">
        <w:t xml:space="preserve">) services </w:t>
      </w:r>
      <w:r>
        <w:t>usu</w:t>
      </w:r>
      <w:r w:rsidRPr="0081044F">
        <w:t xml:space="preserve">ally </w:t>
      </w:r>
      <w:r>
        <w:t xml:space="preserve">to </w:t>
      </w:r>
      <w:r w:rsidRPr="0081044F">
        <w:t xml:space="preserve">be </w:t>
      </w:r>
      <w:r>
        <w:t>requested</w:t>
      </w:r>
      <w:r w:rsidRPr="0081044F">
        <w:t xml:space="preserve"> between 7 AM to </w:t>
      </w:r>
      <w:r>
        <w:t>07</w:t>
      </w:r>
      <w:r w:rsidRPr="0081044F">
        <w:t xml:space="preserve"> PM</w:t>
      </w:r>
      <w:r>
        <w:t>.</w:t>
      </w:r>
    </w:p>
    <w:p w14:paraId="2A391387" w14:textId="77777777" w:rsidR="00920D76" w:rsidRPr="0081044F" w:rsidRDefault="00920D76" w:rsidP="00920D76">
      <w:pPr>
        <w:pStyle w:val="ListParagraph"/>
        <w:widowControl w:val="0"/>
        <w:numPr>
          <w:ilvl w:val="0"/>
          <w:numId w:val="23"/>
        </w:numPr>
        <w:tabs>
          <w:tab w:val="left" w:pos="360"/>
        </w:tabs>
        <w:overflowPunct w:val="0"/>
        <w:adjustRightInd w:val="0"/>
        <w:spacing w:after="0" w:line="276" w:lineRule="auto"/>
        <w:ind w:left="1170" w:hanging="450"/>
      </w:pPr>
      <w:r w:rsidRPr="0081044F">
        <w:t xml:space="preserve"> </w:t>
      </w:r>
      <w:r>
        <w:t>The catering services and food</w:t>
      </w:r>
      <w:r w:rsidRPr="0081044F">
        <w:t xml:space="preserve"> delivered </w:t>
      </w:r>
      <w:r>
        <w:t>may be required in any</w:t>
      </w:r>
      <w:r w:rsidRPr="0081044F">
        <w:t xml:space="preserve"> locations within </w:t>
      </w:r>
      <w:r>
        <w:t>Dili Timor Leste</w:t>
      </w:r>
      <w:r w:rsidRPr="0081044F">
        <w:t xml:space="preserve"> – this information shall be incorporated </w:t>
      </w:r>
      <w:r>
        <w:t>in</w:t>
      </w:r>
      <w:r w:rsidRPr="0081044F">
        <w:t xml:space="preserve"> </w:t>
      </w:r>
      <w:r>
        <w:t>each</w:t>
      </w:r>
      <w:r w:rsidRPr="0081044F">
        <w:t xml:space="preserve"> purchase order</w:t>
      </w:r>
      <w:r>
        <w:t xml:space="preserve"> upon confirmation of </w:t>
      </w:r>
      <w:proofErr w:type="gramStart"/>
      <w:r>
        <w:t>order</w:t>
      </w:r>
      <w:r w:rsidRPr="0081044F">
        <w:t>;</w:t>
      </w:r>
      <w:proofErr w:type="gramEnd"/>
    </w:p>
    <w:p w14:paraId="6AAEFD74" w14:textId="77777777" w:rsidR="00920D76" w:rsidRPr="0081044F" w:rsidRDefault="00920D76" w:rsidP="00920D76">
      <w:pPr>
        <w:pStyle w:val="ListParagraph"/>
        <w:widowControl w:val="0"/>
        <w:numPr>
          <w:ilvl w:val="0"/>
          <w:numId w:val="23"/>
        </w:numPr>
        <w:tabs>
          <w:tab w:val="left" w:pos="360"/>
        </w:tabs>
        <w:overflowPunct w:val="0"/>
        <w:adjustRightInd w:val="0"/>
        <w:spacing w:after="0" w:line="276" w:lineRule="auto"/>
        <w:ind w:left="1170" w:hanging="450"/>
      </w:pPr>
      <w:r w:rsidRPr="0081044F">
        <w:t xml:space="preserve">The service provider must be able to supply ordered meals as per pre-established menu </w:t>
      </w:r>
      <w:r w:rsidRPr="0081044F">
        <w:rPr>
          <w:noProof/>
        </w:rPr>
        <w:t>outlined</w:t>
      </w:r>
      <w:r w:rsidRPr="0081044F">
        <w:t xml:space="preserve"> </w:t>
      </w:r>
      <w:r>
        <w:t xml:space="preserve">in the following </w:t>
      </w:r>
      <w:proofErr w:type="gramStart"/>
      <w:r>
        <w:t>pages</w:t>
      </w:r>
      <w:r w:rsidRPr="0081044F">
        <w:t>;</w:t>
      </w:r>
      <w:proofErr w:type="gramEnd"/>
    </w:p>
    <w:p w14:paraId="563E3C0E" w14:textId="77777777" w:rsidR="00920D76" w:rsidRPr="0081044F" w:rsidRDefault="00920D76" w:rsidP="00920D76">
      <w:pPr>
        <w:pStyle w:val="ListParagraph"/>
        <w:widowControl w:val="0"/>
        <w:numPr>
          <w:ilvl w:val="0"/>
          <w:numId w:val="23"/>
        </w:numPr>
        <w:tabs>
          <w:tab w:val="left" w:pos="360"/>
        </w:tabs>
        <w:overflowPunct w:val="0"/>
        <w:adjustRightInd w:val="0"/>
        <w:spacing w:after="0" w:line="276" w:lineRule="auto"/>
        <w:ind w:left="1170" w:hanging="450"/>
      </w:pPr>
      <w:r w:rsidRPr="0081044F">
        <w:t xml:space="preserve">The service provider is to provide required cutlery equipment </w:t>
      </w:r>
      <w:r>
        <w:t>with proper</w:t>
      </w:r>
      <w:r w:rsidRPr="0081044F">
        <w:t xml:space="preserve"> set- up </w:t>
      </w:r>
      <w:r>
        <w:t xml:space="preserve">of </w:t>
      </w:r>
      <w:r w:rsidRPr="0081044F">
        <w:t xml:space="preserve">the </w:t>
      </w:r>
      <w:r>
        <w:t>catering equipment</w:t>
      </w:r>
      <w:r w:rsidRPr="0081044F">
        <w:t xml:space="preserve"> and dismantl</w:t>
      </w:r>
      <w:r>
        <w:t>ing</w:t>
      </w:r>
      <w:r w:rsidRPr="0081044F">
        <w:t xml:space="preserve"> at the end of the </w:t>
      </w:r>
      <w:proofErr w:type="gramStart"/>
      <w:r w:rsidRPr="0081044F">
        <w:t>event;</w:t>
      </w:r>
      <w:proofErr w:type="gramEnd"/>
    </w:p>
    <w:p w14:paraId="2C92DB06" w14:textId="77777777" w:rsidR="00920D76" w:rsidRDefault="00920D76" w:rsidP="00920D76">
      <w:pPr>
        <w:pStyle w:val="ListParagraph"/>
        <w:widowControl w:val="0"/>
        <w:numPr>
          <w:ilvl w:val="0"/>
          <w:numId w:val="23"/>
        </w:numPr>
        <w:tabs>
          <w:tab w:val="left" w:pos="360"/>
        </w:tabs>
        <w:overflowPunct w:val="0"/>
        <w:adjustRightInd w:val="0"/>
        <w:spacing w:after="0" w:line="276" w:lineRule="auto"/>
        <w:ind w:left="1170" w:hanging="450"/>
      </w:pPr>
      <w:r w:rsidRPr="0081044F">
        <w:t xml:space="preserve">The service provider must have the </w:t>
      </w:r>
      <w:r>
        <w:t>appropriate</w:t>
      </w:r>
      <w:r w:rsidRPr="0081044F">
        <w:t xml:space="preserve"> equipment to transport and maintain the food in either a hot or cold state as </w:t>
      </w:r>
      <w:proofErr w:type="gramStart"/>
      <w:r w:rsidRPr="0081044F">
        <w:t>required;</w:t>
      </w:r>
      <w:proofErr w:type="gramEnd"/>
    </w:p>
    <w:p w14:paraId="18E94B46" w14:textId="77777777" w:rsidR="00920D76" w:rsidRDefault="00920D76" w:rsidP="00920D76">
      <w:pPr>
        <w:pStyle w:val="ListParagraph"/>
        <w:widowControl w:val="0"/>
        <w:numPr>
          <w:ilvl w:val="0"/>
          <w:numId w:val="23"/>
        </w:numPr>
        <w:tabs>
          <w:tab w:val="left" w:pos="360"/>
        </w:tabs>
        <w:overflowPunct w:val="0"/>
        <w:adjustRightInd w:val="0"/>
        <w:spacing w:after="0" w:line="276" w:lineRule="auto"/>
        <w:ind w:left="1170" w:hanging="450"/>
      </w:pPr>
      <w:r>
        <w:t xml:space="preserve">The service provider must familiarize him/herself with the event location at least one day in advance so the security rules and regulations and access control </w:t>
      </w:r>
      <w:proofErr w:type="gramStart"/>
      <w:r>
        <w:t>is</w:t>
      </w:r>
      <w:proofErr w:type="gramEnd"/>
      <w:r>
        <w:t xml:space="preserve"> adhered to on the day of the event;</w:t>
      </w:r>
    </w:p>
    <w:p w14:paraId="48F98AF4" w14:textId="77777777" w:rsidR="00920D76" w:rsidRPr="0081044F" w:rsidRDefault="00920D76" w:rsidP="00920D76">
      <w:pPr>
        <w:tabs>
          <w:tab w:val="left" w:pos="360"/>
        </w:tabs>
        <w:ind w:left="1080"/>
      </w:pPr>
    </w:p>
    <w:p w14:paraId="28549A45" w14:textId="77777777" w:rsidR="00920D76" w:rsidRDefault="00920D76" w:rsidP="00920D76">
      <w:pPr>
        <w:tabs>
          <w:tab w:val="left" w:pos="360"/>
        </w:tabs>
        <w:rPr>
          <w:b/>
          <w:bCs/>
        </w:rPr>
      </w:pPr>
      <w:r w:rsidRPr="008657DB">
        <w:rPr>
          <w:b/>
          <w:bCs/>
        </w:rPr>
        <w:t>Food Safety &amp; Hygiene:</w:t>
      </w:r>
    </w:p>
    <w:p w14:paraId="654EC454" w14:textId="77777777" w:rsidR="00920D76" w:rsidRPr="0081044F" w:rsidRDefault="00920D76" w:rsidP="00920D76">
      <w:pPr>
        <w:pStyle w:val="ListParagraph"/>
        <w:widowControl w:val="0"/>
        <w:numPr>
          <w:ilvl w:val="0"/>
          <w:numId w:val="22"/>
        </w:numPr>
        <w:tabs>
          <w:tab w:val="left" w:pos="360"/>
        </w:tabs>
        <w:overflowPunct w:val="0"/>
        <w:adjustRightInd w:val="0"/>
        <w:spacing w:after="0" w:line="276" w:lineRule="auto"/>
        <w:ind w:left="1080"/>
      </w:pPr>
      <w:r w:rsidRPr="0081044F">
        <w:t xml:space="preserve">The service provider is responsible </w:t>
      </w:r>
      <w:r w:rsidRPr="0081044F">
        <w:rPr>
          <w:noProof/>
        </w:rPr>
        <w:t>for adhering</w:t>
      </w:r>
      <w:r w:rsidRPr="0081044F">
        <w:t xml:space="preserve"> to all </w:t>
      </w:r>
      <w:r>
        <w:t xml:space="preserve">the international </w:t>
      </w:r>
      <w:r w:rsidRPr="0081044F">
        <w:t>food safety &amp; hygiene regulation</w:t>
      </w:r>
      <w:r>
        <w:t xml:space="preserve"> </w:t>
      </w:r>
      <w:proofErr w:type="gramStart"/>
      <w:r w:rsidRPr="0081044F">
        <w:t>standards</w:t>
      </w:r>
      <w:r>
        <w:t>;</w:t>
      </w:r>
      <w:proofErr w:type="gramEnd"/>
    </w:p>
    <w:p w14:paraId="19CEB750" w14:textId="77777777" w:rsidR="00920D76" w:rsidRDefault="00920D76" w:rsidP="00920D76">
      <w:pPr>
        <w:pStyle w:val="ListParagraph"/>
        <w:widowControl w:val="0"/>
        <w:numPr>
          <w:ilvl w:val="0"/>
          <w:numId w:val="22"/>
        </w:numPr>
        <w:tabs>
          <w:tab w:val="left" w:pos="360"/>
        </w:tabs>
        <w:overflowPunct w:val="0"/>
        <w:adjustRightInd w:val="0"/>
        <w:spacing w:after="0" w:line="276" w:lineRule="auto"/>
        <w:ind w:left="1080"/>
      </w:pPr>
      <w:r w:rsidRPr="0081044F">
        <w:t xml:space="preserve">Cooking shall be done in hygienic </w:t>
      </w:r>
      <w:r>
        <w:t>manner</w:t>
      </w:r>
      <w:r w:rsidRPr="0081044F">
        <w:t xml:space="preserve"> </w:t>
      </w:r>
      <w:r>
        <w:t>by professional</w:t>
      </w:r>
      <w:r w:rsidRPr="0081044F">
        <w:t xml:space="preserve"> cook </w:t>
      </w:r>
      <w:r>
        <w:t>and inside a standard kitchen.</w:t>
      </w:r>
      <w:r w:rsidRPr="0081044F">
        <w:t xml:space="preserve"> </w:t>
      </w:r>
      <w:r>
        <w:t xml:space="preserve">The requester shall check this requirement prior to the final agreement with the service provider for such </w:t>
      </w:r>
      <w:proofErr w:type="gramStart"/>
      <w:r>
        <w:t>provision;</w:t>
      </w:r>
      <w:proofErr w:type="gramEnd"/>
    </w:p>
    <w:p w14:paraId="2A5B4803" w14:textId="16F2D4D4" w:rsidR="00920D76" w:rsidRDefault="00920D76" w:rsidP="00920D76">
      <w:pPr>
        <w:pStyle w:val="ListParagraph"/>
        <w:widowControl w:val="0"/>
        <w:numPr>
          <w:ilvl w:val="0"/>
          <w:numId w:val="22"/>
        </w:numPr>
        <w:tabs>
          <w:tab w:val="left" w:pos="360"/>
        </w:tabs>
        <w:overflowPunct w:val="0"/>
        <w:adjustRightInd w:val="0"/>
        <w:spacing w:after="0" w:line="276" w:lineRule="auto"/>
        <w:ind w:left="1080"/>
      </w:pPr>
      <w:r>
        <w:t>If the food is to be cooked on site the event, the service provider shall ensure that the raw material including meat, grains, vegetables, fruits and other material are well stored under right temperature. UNDP does not guarantee the provision of such storing facility</w:t>
      </w:r>
      <w:r w:rsidR="00663302">
        <w:t xml:space="preserve"> UNDP prefers and encourage the contractor to use local raw products for cooking and catering. </w:t>
      </w:r>
    </w:p>
    <w:p w14:paraId="0AE66DAA" w14:textId="77777777" w:rsidR="00920D76" w:rsidRDefault="00920D76" w:rsidP="00920D76">
      <w:pPr>
        <w:pStyle w:val="ListParagraph"/>
        <w:widowControl w:val="0"/>
        <w:numPr>
          <w:ilvl w:val="0"/>
          <w:numId w:val="22"/>
        </w:numPr>
        <w:tabs>
          <w:tab w:val="left" w:pos="360"/>
        </w:tabs>
        <w:overflowPunct w:val="0"/>
        <w:adjustRightInd w:val="0"/>
        <w:spacing w:after="0" w:line="276" w:lineRule="auto"/>
        <w:ind w:left="1080"/>
      </w:pPr>
      <w:r>
        <w:t>The kitchen ware catering tools shall be washed and well covered before their use. UNDP shall not guarantee any washing facility for such kitchen ware and or cooking tools.</w:t>
      </w:r>
    </w:p>
    <w:p w14:paraId="4509CCAD" w14:textId="77777777" w:rsidR="00920D76" w:rsidRDefault="00920D76" w:rsidP="00920D76">
      <w:pPr>
        <w:pStyle w:val="ListParagraph"/>
        <w:widowControl w:val="0"/>
        <w:numPr>
          <w:ilvl w:val="0"/>
          <w:numId w:val="22"/>
        </w:numPr>
        <w:tabs>
          <w:tab w:val="left" w:pos="360"/>
        </w:tabs>
        <w:overflowPunct w:val="0"/>
        <w:adjustRightInd w:val="0"/>
        <w:spacing w:after="0" w:line="276" w:lineRule="auto"/>
        <w:ind w:left="1080"/>
      </w:pPr>
      <w:r>
        <w:t>The service provider shall in advance agree with the requester for a dedicated space for such cooking. Both the service provider and the requestor shall ensure that the location assigned for the purpose is properly checked and that any flammable materials are removed from the site. The location shall also not provide any trouble and or interruption to the working environment and those around.</w:t>
      </w:r>
    </w:p>
    <w:p w14:paraId="23FDF259" w14:textId="77777777" w:rsidR="00920D76" w:rsidRDefault="00920D76" w:rsidP="00920D76">
      <w:pPr>
        <w:pStyle w:val="ListParagraph"/>
        <w:widowControl w:val="0"/>
        <w:numPr>
          <w:ilvl w:val="0"/>
          <w:numId w:val="22"/>
        </w:numPr>
        <w:tabs>
          <w:tab w:val="left" w:pos="360"/>
        </w:tabs>
        <w:overflowPunct w:val="0"/>
        <w:adjustRightInd w:val="0"/>
        <w:spacing w:after="0" w:line="276" w:lineRule="auto"/>
        <w:ind w:left="1080"/>
      </w:pPr>
      <w:r>
        <w:t>The service provider shall supply enough plates, spoons, forks, knifes and other material to ensure that non is reused during the event. Each ware used only once and washed only when they are removed outside the event location by the service provider.</w:t>
      </w:r>
    </w:p>
    <w:p w14:paraId="60471094" w14:textId="77777777" w:rsidR="00920D76" w:rsidRPr="00DF28AB" w:rsidRDefault="00920D76" w:rsidP="00920D76">
      <w:pPr>
        <w:pStyle w:val="ListParagraph"/>
        <w:widowControl w:val="0"/>
        <w:numPr>
          <w:ilvl w:val="0"/>
          <w:numId w:val="22"/>
        </w:numPr>
        <w:tabs>
          <w:tab w:val="left" w:pos="360"/>
        </w:tabs>
        <w:overflowPunct w:val="0"/>
        <w:adjustRightInd w:val="0"/>
        <w:spacing w:after="0" w:line="276" w:lineRule="auto"/>
        <w:ind w:left="1080"/>
      </w:pPr>
      <w:r w:rsidRPr="00DF28AB">
        <w:t xml:space="preserve">Food must be prepared based on the pre-established menu provided in the following pages, and absolutely no change shall be made in the menus unless authorized by UNDP authorized </w:t>
      </w:r>
      <w:proofErr w:type="gramStart"/>
      <w:r w:rsidRPr="00DF28AB">
        <w:t>personnel;</w:t>
      </w:r>
      <w:proofErr w:type="gramEnd"/>
    </w:p>
    <w:p w14:paraId="2153EC36" w14:textId="77777777" w:rsidR="00920D76" w:rsidRDefault="00920D76" w:rsidP="00920D76">
      <w:pPr>
        <w:pStyle w:val="ListParagraph"/>
        <w:tabs>
          <w:tab w:val="left" w:pos="360"/>
        </w:tabs>
        <w:spacing w:line="276" w:lineRule="auto"/>
        <w:ind w:left="1080"/>
      </w:pPr>
    </w:p>
    <w:p w14:paraId="2B99A36B" w14:textId="77777777" w:rsidR="00920D76" w:rsidRDefault="00920D76" w:rsidP="00920D76">
      <w:pPr>
        <w:tabs>
          <w:tab w:val="left" w:pos="360"/>
        </w:tabs>
        <w:rPr>
          <w:b/>
          <w:bCs/>
        </w:rPr>
      </w:pPr>
      <w:r w:rsidRPr="008657DB">
        <w:rPr>
          <w:b/>
          <w:bCs/>
        </w:rPr>
        <w:t>Catering Staff:</w:t>
      </w:r>
    </w:p>
    <w:p w14:paraId="00FCB164" w14:textId="5091273E" w:rsidR="00920D76" w:rsidRDefault="00920D76" w:rsidP="00920D76">
      <w:pPr>
        <w:pStyle w:val="ListParagraph"/>
        <w:widowControl w:val="0"/>
        <w:numPr>
          <w:ilvl w:val="0"/>
          <w:numId w:val="25"/>
        </w:numPr>
        <w:tabs>
          <w:tab w:val="left" w:pos="360"/>
        </w:tabs>
        <w:overflowPunct w:val="0"/>
        <w:adjustRightInd w:val="0"/>
        <w:spacing w:after="0" w:line="276" w:lineRule="auto"/>
      </w:pPr>
      <w:r>
        <w:t xml:space="preserve">The service provider’s personnel shall ensure that none of its staff carry cameras or phones that </w:t>
      </w:r>
      <w:r>
        <w:lastRenderedPageBreak/>
        <w:t>has cameras into the compound. If such is required, the service provider shall obtain prior approval</w:t>
      </w:r>
      <w:r w:rsidR="00EC79D8">
        <w:t xml:space="preserve"> or in such event UNDP will inform the contractor</w:t>
      </w:r>
      <w:r>
        <w:t xml:space="preserve">. </w:t>
      </w:r>
    </w:p>
    <w:p w14:paraId="792E0BB6" w14:textId="77777777" w:rsidR="00920D76" w:rsidRDefault="00920D76" w:rsidP="00920D76">
      <w:pPr>
        <w:pStyle w:val="ListParagraph"/>
        <w:widowControl w:val="0"/>
        <w:numPr>
          <w:ilvl w:val="0"/>
          <w:numId w:val="25"/>
        </w:numPr>
        <w:tabs>
          <w:tab w:val="left" w:pos="360"/>
        </w:tabs>
        <w:overflowPunct w:val="0"/>
        <w:adjustRightInd w:val="0"/>
        <w:spacing w:after="0" w:line="276" w:lineRule="auto"/>
      </w:pPr>
      <w:r>
        <w:t xml:space="preserve">The catering staff shall not take photos, engage in conversations with the guests and or ask financial help from the guests during the event.  </w:t>
      </w:r>
    </w:p>
    <w:p w14:paraId="768442C5" w14:textId="77777777" w:rsidR="00920D76" w:rsidRPr="0081044F" w:rsidRDefault="00920D76" w:rsidP="00920D76">
      <w:pPr>
        <w:pStyle w:val="ListParagraph"/>
        <w:widowControl w:val="0"/>
        <w:numPr>
          <w:ilvl w:val="0"/>
          <w:numId w:val="25"/>
        </w:numPr>
        <w:tabs>
          <w:tab w:val="left" w:pos="360"/>
        </w:tabs>
        <w:overflowPunct w:val="0"/>
        <w:adjustRightInd w:val="0"/>
        <w:spacing w:after="0" w:line="276" w:lineRule="auto"/>
      </w:pPr>
      <w:r>
        <w:t xml:space="preserve">The service provider shall avail the list of its personal with the UNDP focal person at least 24hours in advance of the entry into the premises where the event is scheduled. The service provider ensures that the personnel are in custody of their original National Id, at entry into the event location. </w:t>
      </w:r>
    </w:p>
    <w:p w14:paraId="4B027C79" w14:textId="77777777" w:rsidR="00920D76" w:rsidRPr="0081044F" w:rsidRDefault="00920D76" w:rsidP="00920D76">
      <w:pPr>
        <w:pStyle w:val="ListParagraph"/>
        <w:widowControl w:val="0"/>
        <w:numPr>
          <w:ilvl w:val="0"/>
          <w:numId w:val="25"/>
        </w:numPr>
        <w:tabs>
          <w:tab w:val="left" w:pos="360"/>
        </w:tabs>
        <w:overflowPunct w:val="0"/>
        <w:adjustRightInd w:val="0"/>
        <w:spacing w:after="0" w:line="276" w:lineRule="auto"/>
      </w:pPr>
      <w:r w:rsidRPr="0081044F">
        <w:t xml:space="preserve">The service provider shall provide sufficient staff to set the tables, clear the tables after the meal for scheduled events and to remove </w:t>
      </w:r>
      <w:r w:rsidRPr="0081044F">
        <w:rPr>
          <w:noProof/>
        </w:rPr>
        <w:t>leftover</w:t>
      </w:r>
      <w:r w:rsidRPr="0081044F">
        <w:t xml:space="preserve"> </w:t>
      </w:r>
      <w:proofErr w:type="gramStart"/>
      <w:r w:rsidRPr="0081044F">
        <w:t>meals;</w:t>
      </w:r>
      <w:proofErr w:type="gramEnd"/>
    </w:p>
    <w:p w14:paraId="396E0001" w14:textId="77777777" w:rsidR="00920D76" w:rsidRPr="0081044F" w:rsidRDefault="00920D76" w:rsidP="00920D76">
      <w:pPr>
        <w:pStyle w:val="ListParagraph"/>
        <w:widowControl w:val="0"/>
        <w:numPr>
          <w:ilvl w:val="0"/>
          <w:numId w:val="25"/>
        </w:numPr>
        <w:tabs>
          <w:tab w:val="left" w:pos="360"/>
        </w:tabs>
        <w:overflowPunct w:val="0"/>
        <w:adjustRightInd w:val="0"/>
        <w:spacing w:after="0" w:line="276" w:lineRule="auto"/>
      </w:pPr>
      <w:r w:rsidRPr="0081044F">
        <w:t xml:space="preserve">When Buffet Option is ordered, the caterer will designate a catering manager who will be the </w:t>
      </w:r>
      <w:r>
        <w:t>primary</w:t>
      </w:r>
      <w:r w:rsidRPr="0081044F">
        <w:t xml:space="preserve"> contact on the contract and will have the authority to act on behalf of the catering </w:t>
      </w:r>
      <w:proofErr w:type="gramStart"/>
      <w:r w:rsidRPr="0081044F">
        <w:t>firm;</w:t>
      </w:r>
      <w:proofErr w:type="gramEnd"/>
    </w:p>
    <w:p w14:paraId="4C02FC3B" w14:textId="77777777" w:rsidR="00920D76" w:rsidRPr="0081044F" w:rsidRDefault="00920D76" w:rsidP="00920D76">
      <w:pPr>
        <w:pStyle w:val="ListParagraph"/>
        <w:widowControl w:val="0"/>
        <w:numPr>
          <w:ilvl w:val="0"/>
          <w:numId w:val="25"/>
        </w:numPr>
        <w:tabs>
          <w:tab w:val="left" w:pos="360"/>
        </w:tabs>
        <w:overflowPunct w:val="0"/>
        <w:adjustRightInd w:val="0"/>
        <w:spacing w:after="0" w:line="276" w:lineRule="auto"/>
      </w:pPr>
      <w:r w:rsidRPr="0081044F">
        <w:t>Catering staff will be identifiable via uniform with the Caterer’s company name displayed on the uniform</w:t>
      </w:r>
      <w:r>
        <w:t>s</w:t>
      </w:r>
      <w:r w:rsidRPr="0081044F">
        <w:t xml:space="preserve"> along with the employee’s name (preferably with an identification photo</w:t>
      </w:r>
      <w:proofErr w:type="gramStart"/>
      <w:r w:rsidRPr="0081044F">
        <w:t>);</w:t>
      </w:r>
      <w:proofErr w:type="gramEnd"/>
      <w:r w:rsidRPr="0081044F">
        <w:t xml:space="preserve"> </w:t>
      </w:r>
    </w:p>
    <w:p w14:paraId="2993436B" w14:textId="77777777" w:rsidR="00920D76" w:rsidRPr="0081044F" w:rsidRDefault="00920D76" w:rsidP="00920D76">
      <w:pPr>
        <w:pStyle w:val="ListParagraph"/>
        <w:widowControl w:val="0"/>
        <w:numPr>
          <w:ilvl w:val="0"/>
          <w:numId w:val="25"/>
        </w:numPr>
        <w:tabs>
          <w:tab w:val="left" w:pos="360"/>
        </w:tabs>
        <w:overflowPunct w:val="0"/>
        <w:adjustRightInd w:val="0"/>
        <w:spacing w:after="0" w:line="276" w:lineRule="auto"/>
      </w:pPr>
      <w:r w:rsidRPr="0081044F">
        <w:t xml:space="preserve">Serving staff must be ready for service one hour before scheduled </w:t>
      </w:r>
      <w:proofErr w:type="gramStart"/>
      <w:r w:rsidRPr="0081044F">
        <w:t>events;</w:t>
      </w:r>
      <w:proofErr w:type="gramEnd"/>
      <w:r w:rsidRPr="0081044F">
        <w:t xml:space="preserve"> </w:t>
      </w:r>
    </w:p>
    <w:p w14:paraId="118E2D80" w14:textId="77777777" w:rsidR="00920D76" w:rsidRPr="0081044F" w:rsidRDefault="00920D76" w:rsidP="00920D76">
      <w:pPr>
        <w:tabs>
          <w:tab w:val="left" w:pos="360"/>
        </w:tabs>
      </w:pPr>
    </w:p>
    <w:p w14:paraId="167441DF" w14:textId="77777777" w:rsidR="00920D76" w:rsidRPr="0081044F" w:rsidRDefault="00920D76" w:rsidP="00920D76">
      <w:pPr>
        <w:tabs>
          <w:tab w:val="left" w:pos="360"/>
        </w:tabs>
        <w:rPr>
          <w:b/>
          <w:bCs/>
        </w:rPr>
      </w:pPr>
      <w:r w:rsidRPr="0081044F">
        <w:rPr>
          <w:b/>
          <w:bCs/>
        </w:rPr>
        <w:t>Equipment:</w:t>
      </w:r>
    </w:p>
    <w:p w14:paraId="4A757B1B" w14:textId="77777777" w:rsidR="00920D76" w:rsidRPr="0081044F" w:rsidRDefault="00920D76" w:rsidP="00920D76">
      <w:pPr>
        <w:pStyle w:val="ListParagraph"/>
        <w:widowControl w:val="0"/>
        <w:numPr>
          <w:ilvl w:val="0"/>
          <w:numId w:val="27"/>
        </w:numPr>
        <w:tabs>
          <w:tab w:val="left" w:pos="360"/>
        </w:tabs>
        <w:overflowPunct w:val="0"/>
        <w:adjustRightInd w:val="0"/>
        <w:spacing w:after="0" w:line="276" w:lineRule="auto"/>
        <w:ind w:left="1080" w:hanging="450"/>
      </w:pPr>
      <w:r w:rsidRPr="0081044F">
        <w:t xml:space="preserve">The service provider at </w:t>
      </w:r>
      <w:r>
        <w:t xml:space="preserve">a </w:t>
      </w:r>
      <w:r w:rsidRPr="0081044F">
        <w:t xml:space="preserve">minimum must have required kitchen equipment including but not limited to cooking utensils, cutlery, buffet equipment, food packaging and </w:t>
      </w:r>
      <w:r>
        <w:t xml:space="preserve">reliable </w:t>
      </w:r>
      <w:r w:rsidRPr="0081044F">
        <w:t xml:space="preserve">vehicle for delivery of equipment/boxes, glassware, serving equipment and serving </w:t>
      </w:r>
      <w:proofErr w:type="gramStart"/>
      <w:r w:rsidRPr="0081044F">
        <w:t>refreshments;</w:t>
      </w:r>
      <w:proofErr w:type="gramEnd"/>
    </w:p>
    <w:p w14:paraId="18008524" w14:textId="77777777" w:rsidR="00920D76" w:rsidRDefault="00920D76" w:rsidP="00920D76">
      <w:pPr>
        <w:pStyle w:val="ListParagraph"/>
        <w:widowControl w:val="0"/>
        <w:numPr>
          <w:ilvl w:val="0"/>
          <w:numId w:val="27"/>
        </w:numPr>
        <w:tabs>
          <w:tab w:val="left" w:pos="360"/>
        </w:tabs>
        <w:overflowPunct w:val="0"/>
        <w:adjustRightInd w:val="0"/>
        <w:spacing w:after="0" w:line="276" w:lineRule="auto"/>
        <w:ind w:left="1080" w:hanging="450"/>
      </w:pPr>
      <w:r w:rsidRPr="0081044F">
        <w:t xml:space="preserve">Equipment required to transport, serve and maintain the food in either a hot or cold </w:t>
      </w:r>
      <w:proofErr w:type="gramStart"/>
      <w:r w:rsidRPr="0081044F">
        <w:t>state;</w:t>
      </w:r>
      <w:proofErr w:type="gramEnd"/>
    </w:p>
    <w:p w14:paraId="670070BF" w14:textId="6B9B4E76" w:rsidR="00920D76" w:rsidRDefault="00920D76" w:rsidP="00920D76">
      <w:pPr>
        <w:pStyle w:val="ListParagraph"/>
        <w:widowControl w:val="0"/>
        <w:numPr>
          <w:ilvl w:val="0"/>
          <w:numId w:val="27"/>
        </w:numPr>
        <w:tabs>
          <w:tab w:val="left" w:pos="360"/>
        </w:tabs>
        <w:overflowPunct w:val="0"/>
        <w:adjustRightInd w:val="0"/>
        <w:spacing w:after="0" w:line="276" w:lineRule="auto"/>
        <w:ind w:left="1080" w:hanging="450"/>
      </w:pPr>
      <w:r>
        <w:t>The service provider shall not use easily breakable material to avoid its staff and the guests’ injury during the event. If anything is broken during the event, the service provider shall ensure that any particles and or broken parts are removed immediately to avoid its staff and guests’ injuries.</w:t>
      </w:r>
    </w:p>
    <w:p w14:paraId="401DF602" w14:textId="4901B407" w:rsidR="00EC79D8" w:rsidRPr="0081044F" w:rsidRDefault="00EC79D8" w:rsidP="00920D76">
      <w:pPr>
        <w:pStyle w:val="ListParagraph"/>
        <w:widowControl w:val="0"/>
        <w:numPr>
          <w:ilvl w:val="0"/>
          <w:numId w:val="27"/>
        </w:numPr>
        <w:tabs>
          <w:tab w:val="left" w:pos="360"/>
        </w:tabs>
        <w:overflowPunct w:val="0"/>
        <w:adjustRightInd w:val="0"/>
        <w:spacing w:after="0" w:line="276" w:lineRule="auto"/>
        <w:ind w:left="1080" w:hanging="450"/>
      </w:pPr>
      <w:r>
        <w:t xml:space="preserve">All equipment used for catering services should be environmentally friendly and properly disposed by contractor at the end of event. Such as: use of plastics should be avoided to extend possible. </w:t>
      </w:r>
    </w:p>
    <w:p w14:paraId="16F231D8" w14:textId="77777777" w:rsidR="00920D76" w:rsidRPr="0081044F" w:rsidRDefault="00920D76" w:rsidP="00920D76">
      <w:pPr>
        <w:pStyle w:val="ListParagraph"/>
        <w:tabs>
          <w:tab w:val="left" w:pos="360"/>
        </w:tabs>
        <w:spacing w:line="276" w:lineRule="auto"/>
        <w:ind w:left="1080"/>
      </w:pPr>
    </w:p>
    <w:p w14:paraId="646EF8DE" w14:textId="77777777" w:rsidR="00920D76" w:rsidRDefault="00920D76" w:rsidP="00920D76">
      <w:pPr>
        <w:jc w:val="both"/>
        <w:rPr>
          <w:b/>
          <w:bCs/>
        </w:rPr>
      </w:pPr>
      <w:r>
        <w:rPr>
          <w:b/>
          <w:bCs/>
        </w:rPr>
        <w:t xml:space="preserve">Standard </w:t>
      </w:r>
      <w:r w:rsidRPr="00BC1AC9">
        <w:rPr>
          <w:b/>
          <w:bCs/>
        </w:rPr>
        <w:t>Category of Food &amp; Refreshments:</w:t>
      </w:r>
    </w:p>
    <w:p w14:paraId="2733610E" w14:textId="77777777" w:rsidR="00920D76" w:rsidRPr="003806FE" w:rsidRDefault="00920D76" w:rsidP="00920D76">
      <w:pPr>
        <w:jc w:val="both"/>
      </w:pPr>
      <w:r w:rsidRPr="003806FE">
        <w:t xml:space="preserve">This is sample food and refreshment menu which indicates verities of available food and items. However, the project can customize the menu based on need and demand event. </w:t>
      </w:r>
    </w:p>
    <w:p w14:paraId="791F0C7B" w14:textId="77777777" w:rsidR="00920D76" w:rsidRPr="00BC1AC9" w:rsidRDefault="00920D76" w:rsidP="00920D76">
      <w:pPr>
        <w:jc w:val="both"/>
        <w:rPr>
          <w:b/>
          <w:bCs/>
        </w:rPr>
      </w:pPr>
    </w:p>
    <w:tbl>
      <w:tblPr>
        <w:tblStyle w:val="TableGrid"/>
        <w:tblW w:w="0" w:type="auto"/>
        <w:tblLook w:val="04A0" w:firstRow="1" w:lastRow="0" w:firstColumn="1" w:lastColumn="0" w:noHBand="0" w:noVBand="1"/>
      </w:tblPr>
      <w:tblGrid>
        <w:gridCol w:w="9265"/>
      </w:tblGrid>
      <w:tr w:rsidR="00D4437D" w:rsidRPr="0081044F" w14:paraId="15940332" w14:textId="77777777" w:rsidTr="00D618E1">
        <w:tc>
          <w:tcPr>
            <w:tcW w:w="9265" w:type="dxa"/>
          </w:tcPr>
          <w:p w14:paraId="372EC5F1" w14:textId="376BF1E7" w:rsidR="00D4437D" w:rsidRPr="0081044F" w:rsidRDefault="00D4437D" w:rsidP="00F22A07">
            <w:pPr>
              <w:jc w:val="center"/>
              <w:rPr>
                <w:b/>
                <w:bCs/>
              </w:rPr>
            </w:pPr>
            <w:r w:rsidRPr="0081044F">
              <w:rPr>
                <w:b/>
                <w:bCs/>
              </w:rPr>
              <w:t>Food Menu</w:t>
            </w:r>
            <w:r>
              <w:rPr>
                <w:b/>
                <w:bCs/>
              </w:rPr>
              <w:t>*</w:t>
            </w:r>
          </w:p>
        </w:tc>
      </w:tr>
      <w:tr w:rsidR="00D4437D" w:rsidRPr="0081044F" w14:paraId="400BF44F" w14:textId="77777777" w:rsidTr="00D618E1">
        <w:trPr>
          <w:trHeight w:val="2379"/>
        </w:trPr>
        <w:tc>
          <w:tcPr>
            <w:tcW w:w="9265" w:type="dxa"/>
          </w:tcPr>
          <w:p w14:paraId="3668D0FE" w14:textId="09556A6B" w:rsidR="00D4437D" w:rsidRDefault="00D4437D" w:rsidP="00D4437D">
            <w:r>
              <w:t>MENU-A (Morning/afternoon Menu</w:t>
            </w:r>
            <w:r w:rsidR="008D7DB6">
              <w:t>/Refreshment</w:t>
            </w:r>
            <w:r>
              <w:t xml:space="preserve">) </w:t>
            </w:r>
          </w:p>
          <w:p w14:paraId="01F62CAF" w14:textId="7CDB7778" w:rsidR="00D4437D" w:rsidRPr="0081044F" w:rsidRDefault="00D4437D" w:rsidP="00D4437D">
            <w:r w:rsidRPr="0081044F">
              <w:t xml:space="preserve">Green </w:t>
            </w:r>
            <w:r>
              <w:t>or</w:t>
            </w:r>
            <w:r w:rsidRPr="0081044F">
              <w:t xml:space="preserve"> black tea</w:t>
            </w:r>
          </w:p>
          <w:p w14:paraId="5C1CE048" w14:textId="77777777" w:rsidR="00D4437D" w:rsidRPr="0081044F" w:rsidRDefault="00D4437D" w:rsidP="00D4437D">
            <w:r w:rsidRPr="0081044F">
              <w:t>Coffee</w:t>
            </w:r>
          </w:p>
          <w:p w14:paraId="5AD51887" w14:textId="77777777" w:rsidR="00D4437D" w:rsidRPr="0081044F" w:rsidRDefault="00D4437D" w:rsidP="00D4437D">
            <w:r w:rsidRPr="0081044F">
              <w:t>Milk</w:t>
            </w:r>
          </w:p>
          <w:p w14:paraId="3C1AD2E0" w14:textId="07883539" w:rsidR="00D4437D" w:rsidRPr="0081044F" w:rsidRDefault="00D4437D" w:rsidP="00D4437D">
            <w:r>
              <w:t xml:space="preserve">Snacks / Pastry </w:t>
            </w:r>
          </w:p>
          <w:p w14:paraId="6C18C16D" w14:textId="10D79BE6" w:rsidR="00D4437D" w:rsidRPr="0081044F" w:rsidRDefault="00D4437D" w:rsidP="00D4437D">
            <w:r w:rsidRPr="0081044F">
              <w:t xml:space="preserve">Mineral Water </w:t>
            </w:r>
          </w:p>
          <w:p w14:paraId="0CC15B93" w14:textId="77777777" w:rsidR="00D4437D" w:rsidRPr="0081044F" w:rsidRDefault="00D4437D" w:rsidP="00D4437D">
            <w:r w:rsidRPr="0081044F">
              <w:t>Sugar</w:t>
            </w:r>
          </w:p>
          <w:p w14:paraId="26AF5387" w14:textId="70E2DC4F" w:rsidR="00D4437D" w:rsidRPr="0081044F" w:rsidRDefault="00D4437D" w:rsidP="00D4437D">
            <w:r>
              <w:t>G</w:t>
            </w:r>
            <w:r w:rsidRPr="0081044F">
              <w:t>lass and plates</w:t>
            </w:r>
          </w:p>
        </w:tc>
      </w:tr>
      <w:tr w:rsidR="00D4437D" w:rsidRPr="0081044F" w14:paraId="57CAC1D7" w14:textId="77777777" w:rsidTr="00D618E1">
        <w:trPr>
          <w:trHeight w:val="1862"/>
        </w:trPr>
        <w:tc>
          <w:tcPr>
            <w:tcW w:w="9265" w:type="dxa"/>
          </w:tcPr>
          <w:p w14:paraId="193AB063" w14:textId="3C362474" w:rsidR="00D4437D" w:rsidRDefault="00D4437D" w:rsidP="00EC79D8">
            <w:r>
              <w:lastRenderedPageBreak/>
              <w:t xml:space="preserve">MENU-B (Lunch Menu) </w:t>
            </w:r>
          </w:p>
          <w:p w14:paraId="4675BE01" w14:textId="77777777" w:rsidR="00D4437D" w:rsidRDefault="00D4437D" w:rsidP="00EC79D8">
            <w:r>
              <w:t xml:space="preserve">vegetables Two types </w:t>
            </w:r>
          </w:p>
          <w:p w14:paraId="2E06F6B2" w14:textId="77777777" w:rsidR="00D4437D" w:rsidRDefault="00D4437D" w:rsidP="00EC79D8">
            <w:r>
              <w:t xml:space="preserve">Rice </w:t>
            </w:r>
          </w:p>
          <w:p w14:paraId="5C32C555" w14:textId="77777777" w:rsidR="00D4437D" w:rsidRDefault="00D4437D" w:rsidP="00EC79D8">
            <w:r>
              <w:t xml:space="preserve">Meat-1 type  </w:t>
            </w:r>
          </w:p>
          <w:p w14:paraId="22C93056" w14:textId="77777777" w:rsidR="00D4437D" w:rsidRDefault="00D4437D" w:rsidP="00EC79D8">
            <w:r>
              <w:t xml:space="preserve">Different types of fruits </w:t>
            </w:r>
          </w:p>
          <w:p w14:paraId="6D65337E" w14:textId="1B5020A5" w:rsidR="00D4437D" w:rsidRDefault="00D4437D" w:rsidP="00EC79D8">
            <w:r>
              <w:t>Green Salad</w:t>
            </w:r>
          </w:p>
        </w:tc>
      </w:tr>
      <w:tr w:rsidR="00D4437D" w:rsidRPr="0081044F" w14:paraId="5798501E" w14:textId="77777777" w:rsidTr="00D4437D">
        <w:trPr>
          <w:trHeight w:val="2291"/>
        </w:trPr>
        <w:tc>
          <w:tcPr>
            <w:tcW w:w="9265" w:type="dxa"/>
          </w:tcPr>
          <w:p w14:paraId="0946812B" w14:textId="546A7CD0" w:rsidR="00D4437D" w:rsidRDefault="00D4437D" w:rsidP="00D4437D">
            <w:r>
              <w:t xml:space="preserve">MENU-C (Special Menu) </w:t>
            </w:r>
          </w:p>
          <w:p w14:paraId="70D6022B" w14:textId="77777777" w:rsidR="00D4437D" w:rsidRDefault="00D4437D" w:rsidP="00D4437D">
            <w:r>
              <w:t xml:space="preserve">vegetables Two types </w:t>
            </w:r>
          </w:p>
          <w:p w14:paraId="5D1E2AA0" w14:textId="236E1870" w:rsidR="00D4437D" w:rsidRDefault="00D4437D" w:rsidP="00D4437D">
            <w:r>
              <w:t xml:space="preserve">Rice Two types </w:t>
            </w:r>
          </w:p>
          <w:p w14:paraId="69561177" w14:textId="78D87785" w:rsidR="00D4437D" w:rsidRDefault="00D4437D" w:rsidP="00D4437D">
            <w:r>
              <w:t xml:space="preserve">Meat-2 types  </w:t>
            </w:r>
          </w:p>
          <w:p w14:paraId="25E8FE2A" w14:textId="77777777" w:rsidR="00D4437D" w:rsidRDefault="00D4437D" w:rsidP="00D4437D">
            <w:r>
              <w:t xml:space="preserve">Different types of fruits </w:t>
            </w:r>
          </w:p>
          <w:p w14:paraId="5881E819" w14:textId="77777777" w:rsidR="00D4437D" w:rsidRDefault="00D4437D" w:rsidP="00D4437D">
            <w:r>
              <w:t>Green Salad</w:t>
            </w:r>
          </w:p>
          <w:p w14:paraId="103EE307" w14:textId="5BA5A899" w:rsidR="00D4437D" w:rsidRDefault="00D4437D" w:rsidP="00D4437D">
            <w:r>
              <w:t xml:space="preserve">Juice and soft drinks </w:t>
            </w:r>
          </w:p>
        </w:tc>
      </w:tr>
    </w:tbl>
    <w:p w14:paraId="2454AFF0" w14:textId="46B0DBAE" w:rsidR="00105869" w:rsidRDefault="00105869" w:rsidP="00920D76">
      <w:pPr>
        <w:pStyle w:val="Heading5"/>
        <w:rPr>
          <w:b/>
          <w:bCs/>
          <w:u w:val="single"/>
        </w:rPr>
      </w:pPr>
      <w:r>
        <w:rPr>
          <w:b/>
          <w:bCs/>
          <w:u w:val="single"/>
        </w:rPr>
        <w:t xml:space="preserve">Note the above sample menu will be used </w:t>
      </w:r>
      <w:r w:rsidR="006A4BC3">
        <w:rPr>
          <w:b/>
          <w:bCs/>
          <w:u w:val="single"/>
        </w:rPr>
        <w:t>for</w:t>
      </w:r>
      <w:r>
        <w:rPr>
          <w:b/>
          <w:bCs/>
          <w:u w:val="single"/>
        </w:rPr>
        <w:t xml:space="preserve"> financial evaluation</w:t>
      </w:r>
      <w:r w:rsidR="00EC79D8">
        <w:rPr>
          <w:b/>
          <w:bCs/>
          <w:u w:val="single"/>
        </w:rPr>
        <w:t xml:space="preserve"> purpose</w:t>
      </w:r>
      <w:r>
        <w:rPr>
          <w:b/>
          <w:bCs/>
          <w:u w:val="single"/>
        </w:rPr>
        <w:t xml:space="preserve">. </w:t>
      </w:r>
      <w:r w:rsidRPr="005D51CE">
        <w:rPr>
          <w:b/>
          <w:bCs/>
          <w:u w:val="single"/>
        </w:rPr>
        <w:t xml:space="preserve"> </w:t>
      </w:r>
    </w:p>
    <w:p w14:paraId="25A860FA" w14:textId="64A69B34" w:rsidR="00920D76" w:rsidRPr="005D51CE" w:rsidRDefault="005D51CE" w:rsidP="00920D76">
      <w:pPr>
        <w:pStyle w:val="Heading5"/>
        <w:rPr>
          <w:b/>
          <w:bCs/>
          <w:u w:val="single"/>
        </w:rPr>
      </w:pPr>
      <w:r w:rsidRPr="005D51CE">
        <w:rPr>
          <w:b/>
          <w:bCs/>
          <w:u w:val="single"/>
        </w:rPr>
        <w:t>*This is an example of menu which is used to give an idea of how many verities of food should be available</w:t>
      </w:r>
      <w:r w:rsidR="00105869">
        <w:rPr>
          <w:b/>
          <w:bCs/>
          <w:u w:val="single"/>
        </w:rPr>
        <w:t xml:space="preserve"> </w:t>
      </w:r>
      <w:r w:rsidRPr="005D51CE">
        <w:rPr>
          <w:b/>
          <w:bCs/>
          <w:u w:val="single"/>
        </w:rPr>
        <w:t xml:space="preserve">However UNDP will discuss the actual menu based on demand during request for quotation for each event. </w:t>
      </w:r>
    </w:p>
    <w:p w14:paraId="52C1D609" w14:textId="77777777" w:rsidR="005D51CE" w:rsidRPr="005D51CE" w:rsidRDefault="005D51CE" w:rsidP="005D51CE">
      <w:pPr>
        <w:rPr>
          <w:highlight w:val="yellow"/>
        </w:rPr>
      </w:pPr>
    </w:p>
    <w:p w14:paraId="74077913" w14:textId="77777777" w:rsidR="00920D76" w:rsidRPr="007C2043" w:rsidRDefault="00920D76" w:rsidP="00920D76">
      <w:pPr>
        <w:rPr>
          <w:b/>
          <w:bCs/>
          <w:u w:val="single"/>
        </w:rPr>
      </w:pPr>
      <w:r w:rsidRPr="007C2043">
        <w:rPr>
          <w:b/>
          <w:bCs/>
          <w:u w:val="single"/>
        </w:rPr>
        <w:t xml:space="preserve">General Instructions: </w:t>
      </w:r>
    </w:p>
    <w:p w14:paraId="2B5080C4" w14:textId="77777777" w:rsidR="00920D76" w:rsidRPr="0081044F" w:rsidRDefault="00920D76" w:rsidP="00920D76">
      <w:pPr>
        <w:tabs>
          <w:tab w:val="left" w:pos="360"/>
        </w:tabs>
        <w:rPr>
          <w:b/>
        </w:rPr>
      </w:pPr>
      <w:r w:rsidRPr="0081044F">
        <w:rPr>
          <w:b/>
        </w:rPr>
        <w:tab/>
        <w:t>Service Standards:</w:t>
      </w:r>
    </w:p>
    <w:p w14:paraId="2DA6D725" w14:textId="77777777" w:rsidR="00920D76" w:rsidRPr="0081044F" w:rsidRDefault="00920D76" w:rsidP="00920D76">
      <w:pPr>
        <w:numPr>
          <w:ilvl w:val="0"/>
          <w:numId w:val="26"/>
        </w:numPr>
        <w:tabs>
          <w:tab w:val="clear" w:pos="432"/>
        </w:tabs>
        <w:spacing w:after="0" w:line="276" w:lineRule="auto"/>
        <w:ind w:left="1080" w:hanging="450"/>
        <w:jc w:val="both"/>
      </w:pPr>
      <w:r w:rsidRPr="0081044F">
        <w:t xml:space="preserve">UNDP shall notify the contractor approximately </w:t>
      </w:r>
      <w:r>
        <w:t>3</w:t>
      </w:r>
      <w:r w:rsidRPr="0081044F">
        <w:t xml:space="preserve"> days in advance along with the details of the requirement for any event </w:t>
      </w:r>
      <w:proofErr w:type="gramStart"/>
      <w:r w:rsidRPr="0081044F">
        <w:t>planned;</w:t>
      </w:r>
      <w:proofErr w:type="gramEnd"/>
    </w:p>
    <w:p w14:paraId="7498745D" w14:textId="77777777" w:rsidR="00920D76" w:rsidRPr="0081044F" w:rsidRDefault="00920D76" w:rsidP="00920D76">
      <w:pPr>
        <w:numPr>
          <w:ilvl w:val="0"/>
          <w:numId w:val="26"/>
        </w:numPr>
        <w:tabs>
          <w:tab w:val="clear" w:pos="432"/>
        </w:tabs>
        <w:spacing w:after="0" w:line="276" w:lineRule="auto"/>
        <w:ind w:left="1080" w:hanging="450"/>
        <w:jc w:val="both"/>
      </w:pPr>
      <w:r w:rsidRPr="0081044F">
        <w:t xml:space="preserve">The Contractor shall provide responses to queries with accurate information and prices about the </w:t>
      </w:r>
      <w:r>
        <w:rPr>
          <w:noProof/>
        </w:rPr>
        <w:t>services mentioned above</w:t>
      </w:r>
      <w:r w:rsidRPr="0081044F">
        <w:t xml:space="preserve"> back to UNDP within Maximum 24 hours</w:t>
      </w:r>
      <w:r>
        <w:t xml:space="preserve"> or as specified in each call order</w:t>
      </w:r>
      <w:r w:rsidRPr="0081044F">
        <w:t>.</w:t>
      </w:r>
    </w:p>
    <w:p w14:paraId="17B51065" w14:textId="64BB9535" w:rsidR="00920D76" w:rsidRPr="0081044F" w:rsidRDefault="00920D76" w:rsidP="00920D76">
      <w:pPr>
        <w:numPr>
          <w:ilvl w:val="0"/>
          <w:numId w:val="26"/>
        </w:numPr>
        <w:tabs>
          <w:tab w:val="clear" w:pos="432"/>
        </w:tabs>
        <w:spacing w:after="0" w:line="276" w:lineRule="auto"/>
        <w:ind w:left="1080" w:hanging="450"/>
        <w:jc w:val="both"/>
      </w:pPr>
      <w:r w:rsidRPr="0081044F">
        <w:t xml:space="preserve">The Contractor shall provide </w:t>
      </w:r>
      <w:r>
        <w:t>courteous</w:t>
      </w:r>
      <w:r w:rsidRPr="0081044F">
        <w:t>, responsive</w:t>
      </w:r>
      <w:r>
        <w:t>,</w:t>
      </w:r>
      <w:r w:rsidRPr="0081044F">
        <w:t xml:space="preserve"> and efficient service </w:t>
      </w:r>
      <w:proofErr w:type="gramStart"/>
      <w:r w:rsidRPr="0081044F">
        <w:t>at all times</w:t>
      </w:r>
      <w:proofErr w:type="gramEnd"/>
      <w:r w:rsidRPr="0081044F">
        <w:t xml:space="preserve"> to </w:t>
      </w:r>
      <w:proofErr w:type="spellStart"/>
      <w:r w:rsidRPr="0081044F">
        <w:t>fulfill</w:t>
      </w:r>
      <w:proofErr w:type="spellEnd"/>
      <w:r w:rsidRPr="0081044F">
        <w:t xml:space="preserve"> UNDP’s requirements. As a service objective, telephone calls should be answered promptly. When it is necessary to place calls on hold, they should not be kept on hold for more than a few minutes and call</w:t>
      </w:r>
      <w:r w:rsidR="00EC79D8">
        <w:t>-</w:t>
      </w:r>
      <w:r w:rsidRPr="0081044F">
        <w:t xml:space="preserve">back, when </w:t>
      </w:r>
      <w:r>
        <w:t>appropriate</w:t>
      </w:r>
      <w:r w:rsidRPr="0081044F">
        <w:t>, should be made within one hour.</w:t>
      </w:r>
    </w:p>
    <w:p w14:paraId="1842A8DE" w14:textId="3A2174D4" w:rsidR="00920D76" w:rsidRDefault="00920D76" w:rsidP="00920D76">
      <w:pPr>
        <w:numPr>
          <w:ilvl w:val="0"/>
          <w:numId w:val="26"/>
        </w:numPr>
        <w:tabs>
          <w:tab w:val="clear" w:pos="432"/>
        </w:tabs>
        <w:spacing w:after="0" w:line="276" w:lineRule="auto"/>
        <w:ind w:left="1080" w:hanging="450"/>
        <w:jc w:val="both"/>
      </w:pPr>
      <w:r w:rsidRPr="0081044F">
        <w:t xml:space="preserve">The Contractor shall undertake </w:t>
      </w:r>
      <w:r>
        <w:t xml:space="preserve">an </w:t>
      </w:r>
      <w:r w:rsidRPr="0081044F">
        <w:t>immediate remedy against any complaint about the service standard.</w:t>
      </w:r>
    </w:p>
    <w:p w14:paraId="308BC8ED" w14:textId="77777777" w:rsidR="00BC6101" w:rsidRPr="0081044F" w:rsidRDefault="00BC6101" w:rsidP="00BC6101">
      <w:pPr>
        <w:spacing w:after="0" w:line="276" w:lineRule="auto"/>
        <w:jc w:val="both"/>
      </w:pPr>
    </w:p>
    <w:p w14:paraId="69D2A7B2" w14:textId="77777777" w:rsidR="00920D76" w:rsidRPr="0081044F" w:rsidRDefault="00920D76" w:rsidP="00920D76">
      <w:pPr>
        <w:pStyle w:val="BodyText"/>
        <w:spacing w:after="0"/>
        <w:jc w:val="both"/>
        <w:rPr>
          <w:b/>
        </w:rPr>
      </w:pPr>
      <w:r w:rsidRPr="0081044F">
        <w:rPr>
          <w:b/>
        </w:rPr>
        <w:t>Management Personnel Required</w:t>
      </w:r>
      <w:r>
        <w:rPr>
          <w:b/>
        </w:rPr>
        <w:t>:</w:t>
      </w:r>
    </w:p>
    <w:p w14:paraId="11178E17" w14:textId="77777777" w:rsidR="00920D76" w:rsidRPr="003F4519" w:rsidRDefault="00920D76" w:rsidP="00920D76">
      <w:pPr>
        <w:numPr>
          <w:ilvl w:val="0"/>
          <w:numId w:val="28"/>
        </w:numPr>
        <w:tabs>
          <w:tab w:val="clear" w:pos="432"/>
          <w:tab w:val="num" w:pos="1080"/>
        </w:tabs>
        <w:spacing w:after="0" w:line="240" w:lineRule="auto"/>
        <w:ind w:left="1080" w:hanging="450"/>
        <w:jc w:val="both"/>
      </w:pPr>
      <w:r w:rsidRPr="0081044F">
        <w:t>The Contractor shall assign adequate personnel to s</w:t>
      </w:r>
      <w:r>
        <w:t>ervice the volume of work satisfactorily</w:t>
      </w:r>
      <w:r w:rsidRPr="0081044F">
        <w:t xml:space="preserve"> and to </w:t>
      </w:r>
      <w:proofErr w:type="spellStart"/>
      <w:r w:rsidRPr="0081044F">
        <w:t>fulfill</w:t>
      </w:r>
      <w:proofErr w:type="spellEnd"/>
      <w:r w:rsidRPr="0081044F">
        <w:t xml:space="preserve"> its obligations under the Contract with UNDP in </w:t>
      </w:r>
      <w:r>
        <w:t>Timor Leste</w:t>
      </w:r>
      <w:r w:rsidRPr="0081044F">
        <w:t xml:space="preserve">.  In </w:t>
      </w:r>
      <w:r w:rsidRPr="0081044F">
        <w:rPr>
          <w:noProof/>
        </w:rPr>
        <w:t>general,</w:t>
      </w:r>
      <w:r w:rsidRPr="0081044F">
        <w:t xml:space="preserve"> the Contractor shall assign the relevant personnel according to their technical knowledge and reliability. </w:t>
      </w:r>
    </w:p>
    <w:p w14:paraId="4FB2C772" w14:textId="77777777" w:rsidR="00920D76" w:rsidRPr="003F4519" w:rsidRDefault="00920D76" w:rsidP="00920D76">
      <w:pPr>
        <w:numPr>
          <w:ilvl w:val="0"/>
          <w:numId w:val="28"/>
        </w:numPr>
        <w:tabs>
          <w:tab w:val="clear" w:pos="432"/>
          <w:tab w:val="num" w:pos="1080"/>
        </w:tabs>
        <w:spacing w:after="0" w:line="240" w:lineRule="auto"/>
        <w:ind w:left="1080" w:hanging="450"/>
        <w:jc w:val="both"/>
      </w:pPr>
      <w:r w:rsidRPr="0081044F">
        <w:t>The Service Provider’s employees shall perform their functions in a highly efficient and professional manner.</w:t>
      </w:r>
    </w:p>
    <w:p w14:paraId="189A3802" w14:textId="77777777" w:rsidR="00920D76" w:rsidRPr="003F4519" w:rsidRDefault="00920D76" w:rsidP="00920D76">
      <w:pPr>
        <w:numPr>
          <w:ilvl w:val="0"/>
          <w:numId w:val="28"/>
        </w:numPr>
        <w:tabs>
          <w:tab w:val="clear" w:pos="432"/>
          <w:tab w:val="num" w:pos="1080"/>
        </w:tabs>
        <w:spacing w:after="0" w:line="240" w:lineRule="auto"/>
        <w:ind w:left="1080" w:hanging="450"/>
        <w:jc w:val="both"/>
      </w:pPr>
      <w:r w:rsidRPr="0081044F">
        <w:t xml:space="preserve">The Contractor must assign a single-point-of-contact for addressing any inquiries from UNDP. </w:t>
      </w:r>
    </w:p>
    <w:p w14:paraId="6F63652A" w14:textId="77777777" w:rsidR="00920D76" w:rsidRPr="0081044F" w:rsidRDefault="00920D76" w:rsidP="00920D76">
      <w:pPr>
        <w:numPr>
          <w:ilvl w:val="0"/>
          <w:numId w:val="28"/>
        </w:numPr>
        <w:tabs>
          <w:tab w:val="clear" w:pos="432"/>
          <w:tab w:val="num" w:pos="1080"/>
        </w:tabs>
        <w:spacing w:after="0" w:line="240" w:lineRule="auto"/>
        <w:ind w:left="1080" w:hanging="450"/>
        <w:jc w:val="both"/>
      </w:pPr>
      <w:r w:rsidRPr="0081044F">
        <w:t xml:space="preserve">The Contractor must have an on-site contact available for the duration of each </w:t>
      </w:r>
      <w:r w:rsidRPr="0081044F">
        <w:rPr>
          <w:noProof/>
        </w:rPr>
        <w:t>event</w:t>
      </w:r>
      <w:r w:rsidRPr="0081044F">
        <w:t xml:space="preserve"> when the single-point-of-contact is not available or not on-site.</w:t>
      </w:r>
    </w:p>
    <w:p w14:paraId="532CDE30" w14:textId="77777777" w:rsidR="00920D76" w:rsidRDefault="00920D76" w:rsidP="00920D76">
      <w:pPr>
        <w:pStyle w:val="BodyText"/>
        <w:spacing w:after="0"/>
        <w:jc w:val="both"/>
        <w:rPr>
          <w:b/>
        </w:rPr>
      </w:pPr>
    </w:p>
    <w:p w14:paraId="7B54C0DC" w14:textId="77777777" w:rsidR="00920D76" w:rsidRPr="0081044F" w:rsidRDefault="00920D76" w:rsidP="00920D76">
      <w:pPr>
        <w:pStyle w:val="BodyText"/>
        <w:spacing w:after="0"/>
        <w:jc w:val="both"/>
        <w:rPr>
          <w:b/>
        </w:rPr>
      </w:pPr>
      <w:r w:rsidRPr="0081044F">
        <w:rPr>
          <w:b/>
        </w:rPr>
        <w:t xml:space="preserve">Event Notification/Cancellation(s): </w:t>
      </w:r>
    </w:p>
    <w:p w14:paraId="72643206" w14:textId="669CFC58" w:rsidR="00920D76" w:rsidRPr="0081044F" w:rsidRDefault="00920D76" w:rsidP="00920D76">
      <w:pPr>
        <w:pStyle w:val="ListParagraph"/>
        <w:widowControl w:val="0"/>
        <w:numPr>
          <w:ilvl w:val="0"/>
          <w:numId w:val="24"/>
        </w:numPr>
        <w:overflowPunct w:val="0"/>
        <w:adjustRightInd w:val="0"/>
        <w:spacing w:after="0" w:line="276" w:lineRule="auto"/>
        <w:ind w:left="1080" w:hanging="450"/>
      </w:pPr>
      <w:r w:rsidRPr="0081044F">
        <w:t xml:space="preserve">The date and time of events will be confirmed by the UNDP </w:t>
      </w:r>
      <w:r>
        <w:t xml:space="preserve">procurement unit </w:t>
      </w:r>
      <w:r w:rsidRPr="0081044F">
        <w:t xml:space="preserve">The UNDP </w:t>
      </w:r>
      <w:r>
        <w:t>procurement unit</w:t>
      </w:r>
      <w:r w:rsidRPr="0081044F">
        <w:t xml:space="preserve"> may reschedule, cancel, and/or add new events depending upon the client</w:t>
      </w:r>
      <w:r>
        <w:t>'s</w:t>
      </w:r>
      <w:r w:rsidRPr="0081044F">
        <w:t xml:space="preserve"> </w:t>
      </w:r>
      <w:proofErr w:type="gramStart"/>
      <w:r w:rsidRPr="0081044F">
        <w:lastRenderedPageBreak/>
        <w:t>requests</w:t>
      </w:r>
      <w:r>
        <w:t>;</w:t>
      </w:r>
      <w:proofErr w:type="gramEnd"/>
      <w:r w:rsidRPr="0081044F">
        <w:t xml:space="preserve"> </w:t>
      </w:r>
    </w:p>
    <w:p w14:paraId="08E013FB" w14:textId="50278B20" w:rsidR="00920D76" w:rsidRPr="0081044F" w:rsidRDefault="00920D76" w:rsidP="00920D76">
      <w:pPr>
        <w:pStyle w:val="ListParagraph"/>
        <w:widowControl w:val="0"/>
        <w:numPr>
          <w:ilvl w:val="0"/>
          <w:numId w:val="24"/>
        </w:numPr>
        <w:overflowPunct w:val="0"/>
        <w:adjustRightInd w:val="0"/>
        <w:spacing w:after="0" w:line="276" w:lineRule="auto"/>
        <w:ind w:left="1080" w:hanging="450"/>
      </w:pPr>
      <w:r w:rsidRPr="0081044F">
        <w:t xml:space="preserve">When an </w:t>
      </w:r>
      <w:r w:rsidRPr="0081044F">
        <w:rPr>
          <w:noProof/>
        </w:rPr>
        <w:t>order</w:t>
      </w:r>
      <w:r w:rsidRPr="0081044F">
        <w:t xml:space="preserve"> is placed, UNDP </w:t>
      </w:r>
      <w:r>
        <w:t xml:space="preserve">Procurement unit </w:t>
      </w:r>
      <w:r w:rsidRPr="0081044F">
        <w:t xml:space="preserve">will notify the Contractor in writing. The UNDP </w:t>
      </w:r>
      <w:r>
        <w:t>Procurement unit</w:t>
      </w:r>
      <w:r w:rsidRPr="0081044F">
        <w:t xml:space="preserve"> will provide (</w:t>
      </w:r>
      <w:r>
        <w:t>2-3</w:t>
      </w:r>
      <w:r w:rsidRPr="0081044F">
        <w:t>) days prior</w:t>
      </w:r>
      <w:r>
        <w:t xml:space="preserve"> to</w:t>
      </w:r>
      <w:r w:rsidRPr="0081044F">
        <w:t xml:space="preserve"> notification for the </w:t>
      </w:r>
      <w:r w:rsidRPr="0081044F">
        <w:rPr>
          <w:noProof/>
        </w:rPr>
        <w:t>arrangement</w:t>
      </w:r>
      <w:r w:rsidRPr="0081044F">
        <w:t xml:space="preserve"> of the </w:t>
      </w:r>
      <w:proofErr w:type="gramStart"/>
      <w:r w:rsidRPr="0081044F">
        <w:t>event</w:t>
      </w:r>
      <w:r>
        <w:t>;</w:t>
      </w:r>
      <w:proofErr w:type="gramEnd"/>
      <w:r w:rsidRPr="0081044F">
        <w:t xml:space="preserve"> </w:t>
      </w:r>
    </w:p>
    <w:p w14:paraId="176B4B25" w14:textId="77777777" w:rsidR="00920D76" w:rsidRPr="0081044F" w:rsidRDefault="00920D76" w:rsidP="00920D76">
      <w:pPr>
        <w:pStyle w:val="ListParagraph"/>
        <w:widowControl w:val="0"/>
        <w:numPr>
          <w:ilvl w:val="0"/>
          <w:numId w:val="24"/>
        </w:numPr>
        <w:overflowPunct w:val="0"/>
        <w:adjustRightInd w:val="0"/>
        <w:spacing w:after="0" w:line="276" w:lineRule="auto"/>
        <w:ind w:left="1080" w:hanging="450"/>
      </w:pPr>
      <w:r w:rsidRPr="0081044F">
        <w:t xml:space="preserve">A final notification will be provided to the contractor 48 hours </w:t>
      </w:r>
      <w:r>
        <w:t>before</w:t>
      </w:r>
      <w:r w:rsidRPr="0081044F">
        <w:t xml:space="preserve"> the </w:t>
      </w:r>
      <w:proofErr w:type="gramStart"/>
      <w:r w:rsidRPr="0081044F">
        <w:t>event</w:t>
      </w:r>
      <w:r>
        <w:t>;</w:t>
      </w:r>
      <w:proofErr w:type="gramEnd"/>
      <w:r w:rsidRPr="0081044F">
        <w:t xml:space="preserve"> </w:t>
      </w:r>
    </w:p>
    <w:p w14:paraId="0A2E7E72" w14:textId="77777777" w:rsidR="00920D76" w:rsidRPr="0081044F" w:rsidRDefault="00920D76" w:rsidP="00920D76">
      <w:pPr>
        <w:pStyle w:val="ListParagraph"/>
        <w:widowControl w:val="0"/>
        <w:numPr>
          <w:ilvl w:val="0"/>
          <w:numId w:val="24"/>
        </w:numPr>
        <w:overflowPunct w:val="0"/>
        <w:adjustRightInd w:val="0"/>
        <w:spacing w:after="0" w:line="276" w:lineRule="auto"/>
        <w:ind w:left="1080" w:hanging="450"/>
      </w:pPr>
      <w:r w:rsidRPr="0081044F">
        <w:t xml:space="preserve">In the event of a cancellation, the UNDP </w:t>
      </w:r>
      <w:r>
        <w:t xml:space="preserve">Procurement </w:t>
      </w:r>
      <w:r w:rsidRPr="0081044F">
        <w:t xml:space="preserve">has a minimum of 24 hours </w:t>
      </w:r>
      <w:r>
        <w:t>before</w:t>
      </w:r>
      <w:r w:rsidRPr="0081044F">
        <w:t xml:space="preserve"> the event’s scheduled start date to notify the Contractor in writing without cost to UNDP CO and </w:t>
      </w:r>
      <w:proofErr w:type="gramStart"/>
      <w:r w:rsidRPr="0081044F">
        <w:t>Projects</w:t>
      </w:r>
      <w:r>
        <w:t>;</w:t>
      </w:r>
      <w:proofErr w:type="gramEnd"/>
    </w:p>
    <w:p w14:paraId="34B59123" w14:textId="77777777" w:rsidR="00920D76" w:rsidRPr="00EE43E8" w:rsidRDefault="00920D76" w:rsidP="00920D76">
      <w:pPr>
        <w:pStyle w:val="ListParagraph"/>
        <w:widowControl w:val="0"/>
        <w:numPr>
          <w:ilvl w:val="0"/>
          <w:numId w:val="24"/>
        </w:numPr>
        <w:overflowPunct w:val="0"/>
        <w:adjustRightInd w:val="0"/>
        <w:spacing w:after="0" w:line="276" w:lineRule="auto"/>
        <w:ind w:left="1080" w:hanging="450"/>
      </w:pPr>
      <w:r w:rsidRPr="0081044F">
        <w:t>Late cancellation notification will be subject to payment.</w:t>
      </w:r>
    </w:p>
    <w:p w14:paraId="567ABA77" w14:textId="1B72B185" w:rsidR="00FE575F" w:rsidRDefault="00FE575F" w:rsidP="00FE575F">
      <w:pPr>
        <w:rPr>
          <w:rFonts w:cs="Calibri"/>
          <w:bCs/>
          <w:lang w:val="en-CA"/>
        </w:rPr>
      </w:pPr>
    </w:p>
    <w:p w14:paraId="1A10EE93" w14:textId="0DCAE29E" w:rsidR="00F16149" w:rsidRPr="00F16149" w:rsidRDefault="00F16149" w:rsidP="00F16149">
      <w:pPr>
        <w:pStyle w:val="ListParagraph"/>
        <w:widowControl w:val="0"/>
        <w:numPr>
          <w:ilvl w:val="0"/>
          <w:numId w:val="15"/>
        </w:numPr>
        <w:overflowPunct w:val="0"/>
        <w:adjustRightInd w:val="0"/>
        <w:spacing w:after="0" w:line="360" w:lineRule="auto"/>
        <w:jc w:val="both"/>
        <w:rPr>
          <w:rFonts w:cstheme="majorBidi"/>
          <w:b/>
          <w:bCs/>
        </w:rPr>
      </w:pPr>
      <w:r w:rsidRPr="00F16149">
        <w:rPr>
          <w:rFonts w:cstheme="majorBidi"/>
          <w:b/>
          <w:bCs/>
        </w:rPr>
        <w:t xml:space="preserve">Location: </w:t>
      </w:r>
    </w:p>
    <w:p w14:paraId="515AE3C0" w14:textId="7AEE8336" w:rsidR="00F16149" w:rsidRDefault="00CF2574" w:rsidP="00164596">
      <w:pPr>
        <w:pStyle w:val="ListParagraph"/>
        <w:jc w:val="both"/>
        <w:rPr>
          <w:rFonts w:cstheme="majorBidi"/>
        </w:rPr>
      </w:pPr>
      <w:proofErr w:type="spellStart"/>
      <w:r w:rsidRPr="00CF2574">
        <w:rPr>
          <w:rFonts w:cstheme="majorBidi"/>
        </w:rPr>
        <w:t>Viqueque</w:t>
      </w:r>
      <w:proofErr w:type="spellEnd"/>
      <w:r w:rsidRPr="00CF2574">
        <w:rPr>
          <w:rFonts w:cstheme="majorBidi"/>
        </w:rPr>
        <w:t xml:space="preserve"> </w:t>
      </w:r>
      <w:r w:rsidR="001935D5">
        <w:rPr>
          <w:rFonts w:cstheme="majorBidi"/>
        </w:rPr>
        <w:t xml:space="preserve">municipality </w:t>
      </w:r>
    </w:p>
    <w:p w14:paraId="05413269" w14:textId="77777777" w:rsidR="00164596" w:rsidRPr="00F16149" w:rsidRDefault="00164596" w:rsidP="00164596">
      <w:pPr>
        <w:pStyle w:val="ListParagraph"/>
        <w:jc w:val="both"/>
        <w:rPr>
          <w:rFonts w:cstheme="majorBidi"/>
        </w:rPr>
      </w:pPr>
    </w:p>
    <w:p w14:paraId="3D5048DD" w14:textId="77777777" w:rsidR="00FE575F" w:rsidRDefault="00FE575F" w:rsidP="00FE575F">
      <w:pPr>
        <w:pStyle w:val="ListParagraph"/>
        <w:widowControl w:val="0"/>
        <w:numPr>
          <w:ilvl w:val="0"/>
          <w:numId w:val="15"/>
        </w:numPr>
        <w:overflowPunct w:val="0"/>
        <w:adjustRightInd w:val="0"/>
        <w:spacing w:after="0" w:line="360" w:lineRule="auto"/>
        <w:jc w:val="both"/>
        <w:rPr>
          <w:rFonts w:cstheme="majorBidi"/>
          <w:b/>
          <w:bCs/>
        </w:rPr>
      </w:pPr>
      <w:r>
        <w:rPr>
          <w:rFonts w:cstheme="majorBidi"/>
          <w:b/>
          <w:bCs/>
        </w:rPr>
        <w:t>Institutional Arrangement</w:t>
      </w:r>
      <w:r w:rsidRPr="007909F7">
        <w:rPr>
          <w:rFonts w:cstheme="majorBidi"/>
          <w:b/>
          <w:bCs/>
        </w:rPr>
        <w:t>:</w:t>
      </w:r>
    </w:p>
    <w:p w14:paraId="65DCF678" w14:textId="77777777" w:rsidR="00920D76" w:rsidRDefault="00FE575F" w:rsidP="00FE575F">
      <w:pPr>
        <w:pStyle w:val="ListParagraph"/>
        <w:jc w:val="both"/>
        <w:rPr>
          <w:rFonts w:cstheme="majorBidi"/>
        </w:rPr>
      </w:pPr>
      <w:r w:rsidRPr="00B1067D">
        <w:rPr>
          <w:rFonts w:cstheme="majorBidi"/>
        </w:rPr>
        <w:t xml:space="preserve">The requesting unit shall provide details of </w:t>
      </w:r>
      <w:r w:rsidR="00920D76">
        <w:rPr>
          <w:rFonts w:cstheme="majorBidi"/>
        </w:rPr>
        <w:t>event</w:t>
      </w:r>
      <w:r w:rsidRPr="00B1067D">
        <w:rPr>
          <w:rFonts w:cstheme="majorBidi"/>
        </w:rPr>
        <w:t xml:space="preserve">, number of participants and </w:t>
      </w:r>
      <w:r w:rsidR="00920D76">
        <w:rPr>
          <w:rFonts w:cstheme="majorBidi"/>
        </w:rPr>
        <w:t xml:space="preserve">other preferences </w:t>
      </w:r>
      <w:r w:rsidRPr="00B1067D">
        <w:rPr>
          <w:rFonts w:cstheme="majorBidi"/>
        </w:rPr>
        <w:t>required for events.</w:t>
      </w:r>
    </w:p>
    <w:p w14:paraId="6CEAF2A2" w14:textId="00480463" w:rsidR="00FE575F" w:rsidRPr="00B1067D" w:rsidRDefault="00FE575F" w:rsidP="00FE575F">
      <w:pPr>
        <w:pStyle w:val="ListParagraph"/>
        <w:jc w:val="both"/>
        <w:rPr>
          <w:rFonts w:cstheme="majorBidi"/>
        </w:rPr>
      </w:pPr>
      <w:r w:rsidRPr="00B1067D">
        <w:rPr>
          <w:rFonts w:cstheme="majorBidi"/>
        </w:rPr>
        <w:t xml:space="preserve"> </w:t>
      </w:r>
    </w:p>
    <w:p w14:paraId="059F2AC6" w14:textId="77777777" w:rsidR="00FE575F" w:rsidRDefault="00FE575F" w:rsidP="00FE575F">
      <w:pPr>
        <w:pStyle w:val="ListParagraph"/>
        <w:jc w:val="both"/>
        <w:rPr>
          <w:rFonts w:cstheme="majorBidi"/>
          <w:b/>
          <w:bCs/>
        </w:rPr>
      </w:pPr>
    </w:p>
    <w:p w14:paraId="4659AE3F" w14:textId="17360232" w:rsidR="00623958" w:rsidRDefault="00623958" w:rsidP="00FE575F">
      <w:pPr>
        <w:pStyle w:val="ListParagraph"/>
        <w:widowControl w:val="0"/>
        <w:numPr>
          <w:ilvl w:val="0"/>
          <w:numId w:val="15"/>
        </w:numPr>
        <w:overflowPunct w:val="0"/>
        <w:adjustRightInd w:val="0"/>
        <w:spacing w:after="0" w:line="360" w:lineRule="auto"/>
        <w:jc w:val="both"/>
        <w:rPr>
          <w:rFonts w:cstheme="majorBidi"/>
          <w:b/>
          <w:bCs/>
        </w:rPr>
      </w:pPr>
      <w:r>
        <w:rPr>
          <w:rFonts w:cstheme="majorBidi"/>
          <w:b/>
          <w:bCs/>
        </w:rPr>
        <w:t>Duration of Contract</w:t>
      </w:r>
    </w:p>
    <w:p w14:paraId="0DFEFCBA" w14:textId="51DD0C12" w:rsidR="00623958" w:rsidRPr="00623958" w:rsidRDefault="00623958" w:rsidP="00623958">
      <w:pPr>
        <w:pStyle w:val="ListParagraph"/>
        <w:widowControl w:val="0"/>
        <w:overflowPunct w:val="0"/>
        <w:adjustRightInd w:val="0"/>
        <w:spacing w:after="0" w:line="360" w:lineRule="auto"/>
        <w:jc w:val="both"/>
        <w:rPr>
          <w:rFonts w:cstheme="majorBidi"/>
        </w:rPr>
      </w:pPr>
      <w:r w:rsidRPr="00623958">
        <w:rPr>
          <w:rFonts w:cstheme="majorBidi"/>
        </w:rPr>
        <w:t xml:space="preserve">UNDP will enter a none binding agreement for period of 1 year and may extend the agreement based on need, satisfactory performance, and demand for further 2 years. </w:t>
      </w:r>
    </w:p>
    <w:p w14:paraId="3495E720" w14:textId="77777777" w:rsidR="00623958" w:rsidRDefault="00623958" w:rsidP="00623958">
      <w:pPr>
        <w:pStyle w:val="ListParagraph"/>
        <w:widowControl w:val="0"/>
        <w:overflowPunct w:val="0"/>
        <w:adjustRightInd w:val="0"/>
        <w:spacing w:after="0" w:line="360" w:lineRule="auto"/>
        <w:jc w:val="both"/>
        <w:rPr>
          <w:rFonts w:cstheme="majorBidi"/>
          <w:b/>
          <w:bCs/>
        </w:rPr>
      </w:pPr>
    </w:p>
    <w:p w14:paraId="463898F0" w14:textId="74283A83" w:rsidR="00FE575F" w:rsidRPr="007909F7" w:rsidRDefault="00FE575F" w:rsidP="00FE575F">
      <w:pPr>
        <w:pStyle w:val="ListParagraph"/>
        <w:widowControl w:val="0"/>
        <w:numPr>
          <w:ilvl w:val="0"/>
          <w:numId w:val="15"/>
        </w:numPr>
        <w:overflowPunct w:val="0"/>
        <w:adjustRightInd w:val="0"/>
        <w:spacing w:after="0" w:line="360" w:lineRule="auto"/>
        <w:jc w:val="both"/>
        <w:rPr>
          <w:rFonts w:cstheme="majorBidi"/>
          <w:b/>
          <w:bCs/>
        </w:rPr>
      </w:pPr>
      <w:r w:rsidRPr="007909F7">
        <w:rPr>
          <w:rFonts w:cstheme="majorBidi"/>
          <w:b/>
          <w:bCs/>
        </w:rPr>
        <w:t>Payment Terms</w:t>
      </w:r>
    </w:p>
    <w:p w14:paraId="0EF851E3" w14:textId="26261095" w:rsidR="00FE575F" w:rsidRDefault="00FE575F" w:rsidP="00FE575F">
      <w:pPr>
        <w:pStyle w:val="ListParagraph"/>
        <w:jc w:val="both"/>
        <w:rPr>
          <w:rFonts w:cstheme="majorBidi"/>
        </w:rPr>
      </w:pPr>
      <w:r w:rsidRPr="007909F7">
        <w:rPr>
          <w:rFonts w:cstheme="majorBidi"/>
        </w:rPr>
        <w:t xml:space="preserve">100% </w:t>
      </w:r>
      <w:r>
        <w:rPr>
          <w:rFonts w:cstheme="majorBidi"/>
        </w:rPr>
        <w:t xml:space="preserve">payment shall be released by respective requesting entity </w:t>
      </w:r>
      <w:r w:rsidRPr="007909F7">
        <w:rPr>
          <w:rFonts w:cstheme="majorBidi"/>
        </w:rPr>
        <w:t>within 30 days upon completion and acceptance of such services by</w:t>
      </w:r>
      <w:r>
        <w:rPr>
          <w:rFonts w:cstheme="majorBidi"/>
        </w:rPr>
        <w:t xml:space="preserve"> requesting entity</w:t>
      </w:r>
      <w:r w:rsidRPr="007909F7">
        <w:rPr>
          <w:rFonts w:cstheme="majorBidi"/>
          <w:noProof/>
        </w:rPr>
        <w:t>.</w:t>
      </w:r>
      <w:r w:rsidRPr="007909F7">
        <w:rPr>
          <w:rFonts w:cstheme="majorBidi"/>
        </w:rPr>
        <w:t xml:space="preserve"> </w:t>
      </w:r>
    </w:p>
    <w:p w14:paraId="1D56E685" w14:textId="29D62D3F" w:rsidR="00920D76" w:rsidRDefault="00920D76" w:rsidP="00FE575F">
      <w:pPr>
        <w:pStyle w:val="ListParagraph"/>
        <w:jc w:val="both"/>
        <w:rPr>
          <w:rFonts w:cstheme="majorBidi"/>
        </w:rPr>
      </w:pPr>
    </w:p>
    <w:p w14:paraId="4A63E1FA" w14:textId="77777777" w:rsidR="00920D76" w:rsidRPr="00920D76" w:rsidRDefault="00920D76" w:rsidP="00920D76">
      <w:pPr>
        <w:pStyle w:val="ListParagraph"/>
        <w:jc w:val="both"/>
        <w:rPr>
          <w:rFonts w:cstheme="majorBidi"/>
        </w:rPr>
      </w:pPr>
      <w:r w:rsidRPr="00920D76">
        <w:rPr>
          <w:rFonts w:cstheme="majorBidi"/>
        </w:rPr>
        <w:t xml:space="preserve">UNDP shall issue release the payment based on amount of Purchase Order issued and the contractor is obliged to send invoice after completion of event and getting confirmation from requesting unit. </w:t>
      </w:r>
    </w:p>
    <w:p w14:paraId="74E11BAB" w14:textId="77777777" w:rsidR="00920D76" w:rsidRPr="00920D76" w:rsidRDefault="00920D76" w:rsidP="00920D76">
      <w:pPr>
        <w:pStyle w:val="ListParagraph"/>
        <w:jc w:val="both"/>
        <w:rPr>
          <w:rFonts w:cstheme="majorBidi"/>
        </w:rPr>
      </w:pPr>
    </w:p>
    <w:p w14:paraId="7AEF65E1" w14:textId="77777777" w:rsidR="00920D76" w:rsidRPr="00920D76" w:rsidRDefault="00920D76" w:rsidP="00920D76">
      <w:pPr>
        <w:pStyle w:val="ListParagraph"/>
        <w:jc w:val="both"/>
        <w:rPr>
          <w:rFonts w:cstheme="majorBidi"/>
        </w:rPr>
      </w:pPr>
      <w:r w:rsidRPr="00920D76">
        <w:rPr>
          <w:rFonts w:cstheme="majorBidi"/>
        </w:rPr>
        <w:t xml:space="preserve">In case of need, UNDP may request for additional clarification or documents for costs which are not covered under the agreement but stated in the Purchase order/invoice. </w:t>
      </w:r>
    </w:p>
    <w:p w14:paraId="676A3BB7" w14:textId="77777777" w:rsidR="00FE575F" w:rsidRDefault="00FE575F" w:rsidP="00FE575F">
      <w:pPr>
        <w:pStyle w:val="Heading1"/>
        <w:rPr>
          <w:rFonts w:asciiTheme="majorBidi" w:hAnsiTheme="majorBidi"/>
          <w:sz w:val="22"/>
          <w:szCs w:val="22"/>
        </w:rPr>
      </w:pPr>
    </w:p>
    <w:p w14:paraId="7181DBE8" w14:textId="77777777" w:rsidR="00FE575F" w:rsidRPr="00E51C6A" w:rsidRDefault="00FE575F" w:rsidP="00FE575F">
      <w:pPr>
        <w:pStyle w:val="ListParagraph"/>
        <w:widowControl w:val="0"/>
        <w:numPr>
          <w:ilvl w:val="0"/>
          <w:numId w:val="15"/>
        </w:numPr>
        <w:overflowPunct w:val="0"/>
        <w:adjustRightInd w:val="0"/>
        <w:spacing w:after="0" w:line="360" w:lineRule="auto"/>
        <w:jc w:val="both"/>
        <w:rPr>
          <w:rFonts w:cstheme="majorBidi"/>
          <w:b/>
          <w:bCs/>
        </w:rPr>
      </w:pPr>
      <w:r w:rsidRPr="001C37E7">
        <w:rPr>
          <w:rFonts w:cstheme="majorBidi"/>
          <w:b/>
          <w:bCs/>
        </w:rPr>
        <w:t>Call off order</w:t>
      </w:r>
      <w:r>
        <w:rPr>
          <w:rFonts w:cstheme="majorBidi"/>
          <w:b/>
          <w:bCs/>
        </w:rPr>
        <w:t xml:space="preserve"> for provision of services</w:t>
      </w:r>
      <w:r w:rsidRPr="00E51C6A">
        <w:rPr>
          <w:rFonts w:cstheme="majorBidi"/>
          <w:b/>
          <w:bCs/>
        </w:rPr>
        <w:t xml:space="preserve">: </w:t>
      </w:r>
    </w:p>
    <w:p w14:paraId="3FDCCCAB" w14:textId="77777777" w:rsidR="00920D76" w:rsidRPr="00920D76" w:rsidRDefault="00920D76" w:rsidP="00920D76">
      <w:pPr>
        <w:pStyle w:val="ListParagraph"/>
        <w:jc w:val="both"/>
        <w:rPr>
          <w:rFonts w:cstheme="majorBidi"/>
        </w:rPr>
      </w:pPr>
      <w:r w:rsidRPr="00920D76">
        <w:rPr>
          <w:rFonts w:cstheme="majorBidi"/>
        </w:rPr>
        <w:t xml:space="preserve">UNDP shall issue the call off order based on secondary mini competition amongst the LTA holders. The prices quote in this tender shall be the benchmark for all relevant bidders and will be used to evaluate the quotations while secondary bidding process. </w:t>
      </w:r>
    </w:p>
    <w:p w14:paraId="14A48089" w14:textId="77777777" w:rsidR="00920D76" w:rsidRPr="00920D76" w:rsidRDefault="00920D76" w:rsidP="00920D76">
      <w:pPr>
        <w:pStyle w:val="ListParagraph"/>
        <w:jc w:val="both"/>
        <w:rPr>
          <w:rFonts w:cstheme="majorBidi"/>
        </w:rPr>
      </w:pPr>
      <w:r w:rsidRPr="00920D76">
        <w:rPr>
          <w:rFonts w:cstheme="majorBidi"/>
        </w:rPr>
        <w:t xml:space="preserve">UNDP will share the table/Scope of requirement with the contractors and will request pro-forma invoice for the relevant event. A mini competition will be held amongst the contractors and the call off order will be issued to the lowest offeror. </w:t>
      </w:r>
    </w:p>
    <w:p w14:paraId="05E3B508" w14:textId="77777777" w:rsidR="00920D76" w:rsidRPr="00920D76" w:rsidRDefault="00920D76" w:rsidP="00920D76">
      <w:pPr>
        <w:pStyle w:val="ListParagraph"/>
        <w:jc w:val="both"/>
        <w:rPr>
          <w:rFonts w:cstheme="majorBidi"/>
        </w:rPr>
      </w:pPr>
    </w:p>
    <w:p w14:paraId="0BA49C4C" w14:textId="77777777" w:rsidR="00920D76" w:rsidRPr="00920D76" w:rsidRDefault="00920D76" w:rsidP="00920D76">
      <w:pPr>
        <w:pStyle w:val="ListParagraph"/>
        <w:jc w:val="both"/>
        <w:rPr>
          <w:rFonts w:cstheme="majorBidi"/>
        </w:rPr>
      </w:pPr>
      <w:r w:rsidRPr="00920D76">
        <w:rPr>
          <w:rFonts w:cstheme="majorBidi"/>
        </w:rPr>
        <w:t xml:space="preserve">UNDP Procurement Unit will issue </w:t>
      </w:r>
      <w:proofErr w:type="spellStart"/>
      <w:proofErr w:type="gramStart"/>
      <w:r w:rsidRPr="00920D76">
        <w:rPr>
          <w:rFonts w:cstheme="majorBidi"/>
        </w:rPr>
        <w:t>a</w:t>
      </w:r>
      <w:proofErr w:type="spellEnd"/>
      <w:proofErr w:type="gramEnd"/>
      <w:r w:rsidRPr="00920D76">
        <w:rPr>
          <w:rFonts w:cstheme="majorBidi"/>
        </w:rPr>
        <w:t xml:space="preserve"> ATLAS Purchase Order which will be shared with the winner contractor. And the contractor is obliged to have all their costs within the awarded purchase order. </w:t>
      </w:r>
    </w:p>
    <w:p w14:paraId="450CBF6A" w14:textId="77777777" w:rsidR="00920D76" w:rsidRPr="00920D76" w:rsidRDefault="00920D76" w:rsidP="00920D76">
      <w:pPr>
        <w:pStyle w:val="ListParagraph"/>
        <w:jc w:val="both"/>
        <w:rPr>
          <w:rFonts w:cstheme="majorBidi"/>
        </w:rPr>
      </w:pPr>
    </w:p>
    <w:p w14:paraId="15181B01" w14:textId="77777777" w:rsidR="00920D76" w:rsidRPr="00920D76" w:rsidRDefault="00920D76" w:rsidP="00920D76">
      <w:pPr>
        <w:pStyle w:val="ListParagraph"/>
        <w:jc w:val="both"/>
        <w:rPr>
          <w:rFonts w:cstheme="majorBidi"/>
        </w:rPr>
      </w:pPr>
      <w:r w:rsidRPr="00920D76">
        <w:rPr>
          <w:rFonts w:cstheme="majorBidi"/>
        </w:rPr>
        <w:lastRenderedPageBreak/>
        <w:t xml:space="preserve">For events combining more than one LOT activities, Procurement Unit will launch a single request for quotation, and it will be evaluated combinedly and the award will be made to lowest offeror. </w:t>
      </w:r>
    </w:p>
    <w:p w14:paraId="58D0B281" w14:textId="77777777" w:rsidR="00920D76" w:rsidRPr="00920D76" w:rsidRDefault="00920D76" w:rsidP="00920D76">
      <w:pPr>
        <w:pStyle w:val="ListParagraph"/>
        <w:jc w:val="both"/>
        <w:rPr>
          <w:rFonts w:cstheme="majorBidi"/>
        </w:rPr>
      </w:pPr>
    </w:p>
    <w:p w14:paraId="595CE118" w14:textId="77777777" w:rsidR="00920D76" w:rsidRPr="00920D76" w:rsidRDefault="00920D76" w:rsidP="00920D76">
      <w:pPr>
        <w:pStyle w:val="ListParagraph"/>
        <w:jc w:val="both"/>
        <w:rPr>
          <w:rFonts w:cstheme="majorBidi"/>
        </w:rPr>
      </w:pPr>
      <w:r w:rsidRPr="00920D76">
        <w:rPr>
          <w:rFonts w:cstheme="majorBidi"/>
        </w:rPr>
        <w:t xml:space="preserve">All costs quoted during mini competition shall not be more than what is quoted in initial offer, unless it is special circumstances which is approved by UNDP TLS Management. </w:t>
      </w:r>
    </w:p>
    <w:p w14:paraId="5B343494" w14:textId="77777777" w:rsidR="00920D76" w:rsidRPr="00920D76" w:rsidRDefault="00920D76" w:rsidP="00920D76">
      <w:pPr>
        <w:pStyle w:val="ListParagraph"/>
        <w:jc w:val="both"/>
        <w:rPr>
          <w:rFonts w:cstheme="majorBidi"/>
        </w:rPr>
      </w:pPr>
    </w:p>
    <w:p w14:paraId="6C59F2F0" w14:textId="14D93498" w:rsidR="00FE575F" w:rsidRDefault="00920D76" w:rsidP="00701430">
      <w:pPr>
        <w:pStyle w:val="ListParagraph"/>
        <w:jc w:val="both"/>
        <w:rPr>
          <w:rFonts w:asciiTheme="majorBidi" w:hAnsiTheme="majorBidi" w:cstheme="majorBidi"/>
          <w:bCs/>
          <w:sz w:val="32"/>
          <w:szCs w:val="32"/>
        </w:rPr>
      </w:pPr>
      <w:r w:rsidRPr="00920D76">
        <w:rPr>
          <w:rFonts w:cstheme="majorBidi"/>
        </w:rPr>
        <w:t xml:space="preserve">Items not included in the price list of </w:t>
      </w:r>
      <w:proofErr w:type="gramStart"/>
      <w:r w:rsidRPr="00920D76">
        <w:rPr>
          <w:rFonts w:cstheme="majorBidi"/>
        </w:rPr>
        <w:t>LTA</w:t>
      </w:r>
      <w:proofErr w:type="gramEnd"/>
      <w:r w:rsidRPr="00920D76">
        <w:rPr>
          <w:rFonts w:cstheme="majorBidi"/>
        </w:rPr>
        <w:t xml:space="preserve"> and requested by UNDP, should be quoted by LTA holders, but it should not be consisting of more 20% of total cost of quotation. Any such costs should be supported by expenditure documents in case when requested by UND</w:t>
      </w:r>
      <w:r w:rsidR="00701430">
        <w:rPr>
          <w:rFonts w:cstheme="majorBidi"/>
        </w:rPr>
        <w:t>P.</w:t>
      </w:r>
    </w:p>
    <w:p w14:paraId="29BD9405" w14:textId="51C9C42B" w:rsidR="00285A38" w:rsidRDefault="00285A38" w:rsidP="00FE575F">
      <w:pPr>
        <w:rPr>
          <w:rFonts w:cstheme="minorHAnsi"/>
          <w:b/>
          <w:sz w:val="20"/>
          <w:szCs w:val="20"/>
        </w:rPr>
        <w:sectPr w:rsidR="00285A38" w:rsidSect="000D2175">
          <w:footerReference w:type="default" r:id="rId21"/>
          <w:pgSz w:w="11906" w:h="16838" w:code="9"/>
          <w:pgMar w:top="1440" w:right="1080" w:bottom="1440" w:left="1080" w:header="708" w:footer="708" w:gutter="0"/>
          <w:cols w:space="708"/>
          <w:docGrid w:linePitch="360"/>
        </w:sectPr>
      </w:pPr>
    </w:p>
    <w:p w14:paraId="380D8D86" w14:textId="2EC53F45"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00000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442FA4D4"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7362D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4F91F36"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7362D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F902C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666B67C2"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7362D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2AF111A1"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7362D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5266AAFC"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7362D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2"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33AD031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sidR="008D7DB6">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w:t>
      </w:r>
      <w:r w:rsidR="00AA3519">
        <w:rPr>
          <w:rFonts w:asciiTheme="minorHAnsi" w:hAnsiTheme="minorHAnsi" w:cstheme="minorHAnsi"/>
          <w:b/>
          <w:color w:val="auto"/>
          <w:sz w:val="24"/>
          <w:szCs w:val="24"/>
        </w:rPr>
        <w:t>Services</w:t>
      </w:r>
      <w:r w:rsidR="008D7DB6">
        <w:rPr>
          <w:rFonts w:asciiTheme="minorHAnsi" w:hAnsiTheme="minorHAnsi" w:cstheme="minorHAnsi"/>
          <w:b/>
          <w:color w:val="auto"/>
          <w:sz w:val="24"/>
          <w:szCs w:val="24"/>
        </w:rPr>
        <w:t xml:space="preserve"> for </w:t>
      </w:r>
      <w:proofErr w:type="spellStart"/>
      <w:r w:rsidR="00CF2574" w:rsidRPr="00CF2574">
        <w:rPr>
          <w:rFonts w:asciiTheme="minorHAnsi" w:hAnsiTheme="minorHAnsi" w:cstheme="minorHAnsi"/>
          <w:b/>
          <w:color w:val="auto"/>
          <w:sz w:val="24"/>
          <w:szCs w:val="24"/>
        </w:rPr>
        <w:t>Viqueque</w:t>
      </w:r>
      <w:proofErr w:type="spellEnd"/>
      <w:r w:rsidR="00CF2574" w:rsidRPr="00CF2574">
        <w:rPr>
          <w:rFonts w:asciiTheme="minorHAnsi" w:hAnsiTheme="minorHAnsi" w:cstheme="minorHAnsi"/>
          <w:b/>
          <w:color w:val="auto"/>
          <w:sz w:val="24"/>
          <w:szCs w:val="24"/>
        </w:rPr>
        <w:t xml:space="preserve"> </w:t>
      </w:r>
      <w:r w:rsidR="008D7DB6">
        <w:rPr>
          <w:rFonts w:asciiTheme="minorHAnsi" w:hAnsiTheme="minorHAnsi" w:cstheme="minorHAnsi"/>
          <w:b/>
          <w:color w:val="auto"/>
          <w:sz w:val="24"/>
          <w:szCs w:val="24"/>
        </w:rPr>
        <w:t xml:space="preserve">Municipality </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10080" w:type="dxa"/>
        <w:tblInd w:w="-5" w:type="dxa"/>
        <w:tblLook w:val="04A0" w:firstRow="1" w:lastRow="0" w:firstColumn="1" w:lastColumn="0" w:noHBand="0" w:noVBand="1"/>
      </w:tblPr>
      <w:tblGrid>
        <w:gridCol w:w="524"/>
        <w:gridCol w:w="3526"/>
        <w:gridCol w:w="1170"/>
        <w:gridCol w:w="1132"/>
        <w:gridCol w:w="1830"/>
        <w:gridCol w:w="45"/>
        <w:gridCol w:w="1853"/>
      </w:tblGrid>
      <w:tr w:rsidR="00AA3519" w:rsidRPr="009257F5" w14:paraId="52D59F4A" w14:textId="77777777" w:rsidTr="00D4437D">
        <w:trPr>
          <w:trHeight w:val="6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9F342" w14:textId="77777777" w:rsidR="00AA3519" w:rsidRPr="009257F5" w:rsidRDefault="00AA3519" w:rsidP="00235191">
            <w:pPr>
              <w:jc w:val="center"/>
              <w:rPr>
                <w:rFonts w:ascii="Calibri" w:hAnsi="Calibri"/>
                <w:b/>
                <w:bCs/>
                <w:color w:val="000000"/>
              </w:rPr>
            </w:pPr>
            <w:proofErr w:type="gramStart"/>
            <w:r w:rsidRPr="009257F5">
              <w:rPr>
                <w:rFonts w:ascii="Calibri" w:hAnsi="Calibri"/>
                <w:b/>
                <w:bCs/>
                <w:color w:val="000000"/>
              </w:rPr>
              <w:t>S.N</w:t>
            </w:r>
            <w:proofErr w:type="gramEnd"/>
          </w:p>
        </w:tc>
        <w:tc>
          <w:tcPr>
            <w:tcW w:w="3526" w:type="dxa"/>
            <w:tcBorders>
              <w:top w:val="single" w:sz="4" w:space="0" w:color="auto"/>
              <w:left w:val="nil"/>
              <w:bottom w:val="single" w:sz="4" w:space="0" w:color="auto"/>
              <w:right w:val="single" w:sz="4" w:space="0" w:color="auto"/>
            </w:tcBorders>
            <w:shd w:val="clear" w:color="auto" w:fill="auto"/>
            <w:noWrap/>
            <w:vAlign w:val="center"/>
            <w:hideMark/>
          </w:tcPr>
          <w:p w14:paraId="1705D9BC" w14:textId="77777777" w:rsidR="00AA3519" w:rsidRPr="009257F5" w:rsidRDefault="00AA3519" w:rsidP="00235191">
            <w:pPr>
              <w:jc w:val="center"/>
              <w:rPr>
                <w:rFonts w:ascii="Calibri" w:hAnsi="Calibri"/>
                <w:b/>
                <w:bCs/>
                <w:color w:val="000000"/>
              </w:rPr>
            </w:pPr>
            <w:r w:rsidRPr="009257F5">
              <w:rPr>
                <w:rFonts w:ascii="Calibri" w:hAnsi="Calibri"/>
                <w:b/>
                <w:bCs/>
                <w:color w:val="000000"/>
              </w:rPr>
              <w:t xml:space="preserve">Type of Services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67EC1F5" w14:textId="77777777" w:rsidR="00AA3519" w:rsidRPr="009257F5" w:rsidRDefault="00AA3519" w:rsidP="00235191">
            <w:pPr>
              <w:jc w:val="center"/>
              <w:rPr>
                <w:rFonts w:ascii="Calibri" w:hAnsi="Calibri"/>
                <w:b/>
                <w:bCs/>
                <w:color w:val="000000"/>
              </w:rPr>
            </w:pPr>
            <w:r w:rsidRPr="009257F5">
              <w:rPr>
                <w:rFonts w:ascii="Calibri" w:hAnsi="Calibri"/>
                <w:b/>
                <w:bCs/>
                <w:color w:val="000000"/>
              </w:rPr>
              <w:t>UoM</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57E3CAD7" w14:textId="58F62FEC" w:rsidR="00AA3519" w:rsidRPr="009257F5" w:rsidRDefault="00AA3519" w:rsidP="00235191">
            <w:pPr>
              <w:jc w:val="center"/>
              <w:rPr>
                <w:rFonts w:ascii="Calibri" w:hAnsi="Calibri"/>
                <w:b/>
                <w:bCs/>
                <w:color w:val="000000"/>
              </w:rPr>
            </w:pPr>
            <w:r>
              <w:rPr>
                <w:rFonts w:ascii="Calibri" w:hAnsi="Calibri"/>
                <w:b/>
                <w:bCs/>
                <w:color w:val="000000"/>
              </w:rPr>
              <w:t>Quantity</w:t>
            </w:r>
            <w:r w:rsidR="00701430">
              <w:rPr>
                <w:rFonts w:ascii="Calibri" w:hAnsi="Calibri"/>
                <w:b/>
                <w:bCs/>
                <w:color w:val="000000"/>
              </w:rPr>
              <w:t>*</w:t>
            </w:r>
            <w:r>
              <w:rPr>
                <w:rFonts w:ascii="Calibri" w:hAnsi="Calibri"/>
                <w:b/>
                <w:bCs/>
                <w:color w:val="000000"/>
              </w:rPr>
              <w:t xml:space="preserve"> </w:t>
            </w:r>
          </w:p>
        </w:tc>
        <w:tc>
          <w:tcPr>
            <w:tcW w:w="1830" w:type="dxa"/>
            <w:tcBorders>
              <w:top w:val="single" w:sz="4" w:space="0" w:color="auto"/>
              <w:left w:val="nil"/>
              <w:bottom w:val="single" w:sz="4" w:space="0" w:color="auto"/>
              <w:right w:val="single" w:sz="4" w:space="0" w:color="auto"/>
            </w:tcBorders>
            <w:shd w:val="clear" w:color="auto" w:fill="auto"/>
            <w:vAlign w:val="center"/>
          </w:tcPr>
          <w:p w14:paraId="58E97717" w14:textId="77777777" w:rsidR="00AA3519" w:rsidRPr="009257F5" w:rsidRDefault="00AA3519" w:rsidP="00235191">
            <w:pPr>
              <w:jc w:val="center"/>
              <w:rPr>
                <w:rFonts w:ascii="Calibri" w:hAnsi="Calibri"/>
                <w:b/>
                <w:bCs/>
                <w:color w:val="000000"/>
              </w:rPr>
            </w:pPr>
            <w:r w:rsidRPr="009257F5">
              <w:rPr>
                <w:rFonts w:ascii="Calibri" w:hAnsi="Calibri"/>
                <w:b/>
                <w:bCs/>
                <w:color w:val="000000"/>
              </w:rPr>
              <w:t>Cost Per Unit (</w:t>
            </w:r>
            <w:r>
              <w:rPr>
                <w:rFonts w:ascii="Calibri" w:hAnsi="Calibri"/>
                <w:b/>
                <w:bCs/>
                <w:color w:val="000000"/>
              </w:rPr>
              <w:t>USD</w:t>
            </w:r>
            <w:r w:rsidRPr="009257F5">
              <w:rPr>
                <w:rFonts w:ascii="Calibri" w:hAnsi="Calibri"/>
                <w:b/>
                <w:bCs/>
                <w:color w:val="000000"/>
              </w:rPr>
              <w:t>)</w:t>
            </w:r>
          </w:p>
        </w:tc>
        <w:tc>
          <w:tcPr>
            <w:tcW w:w="1898" w:type="dxa"/>
            <w:gridSpan w:val="2"/>
            <w:tcBorders>
              <w:top w:val="single" w:sz="4" w:space="0" w:color="auto"/>
              <w:left w:val="nil"/>
              <w:bottom w:val="single" w:sz="4" w:space="0" w:color="auto"/>
              <w:right w:val="single" w:sz="4" w:space="0" w:color="auto"/>
            </w:tcBorders>
            <w:shd w:val="clear" w:color="auto" w:fill="auto"/>
            <w:vAlign w:val="center"/>
          </w:tcPr>
          <w:p w14:paraId="0F8A9728" w14:textId="77777777" w:rsidR="00AA3519" w:rsidRPr="009257F5" w:rsidRDefault="00AA3519" w:rsidP="00235191">
            <w:pPr>
              <w:jc w:val="center"/>
              <w:rPr>
                <w:rFonts w:ascii="Calibri" w:hAnsi="Calibri"/>
                <w:b/>
                <w:bCs/>
                <w:color w:val="000000"/>
              </w:rPr>
            </w:pPr>
            <w:r>
              <w:rPr>
                <w:rFonts w:ascii="Calibri" w:hAnsi="Calibri"/>
                <w:b/>
                <w:bCs/>
                <w:color w:val="000000"/>
              </w:rPr>
              <w:t xml:space="preserve">Total Cost </w:t>
            </w:r>
          </w:p>
        </w:tc>
      </w:tr>
      <w:tr w:rsidR="00AA3519" w:rsidRPr="009257F5" w14:paraId="0F33DC29" w14:textId="77777777" w:rsidTr="00235191">
        <w:trPr>
          <w:trHeight w:val="515"/>
        </w:trPr>
        <w:tc>
          <w:tcPr>
            <w:tcW w:w="524" w:type="dxa"/>
            <w:vMerge w:val="restart"/>
            <w:tcBorders>
              <w:top w:val="nil"/>
              <w:left w:val="single" w:sz="4" w:space="0" w:color="auto"/>
              <w:right w:val="single" w:sz="4" w:space="0" w:color="auto"/>
            </w:tcBorders>
            <w:shd w:val="clear" w:color="auto" w:fill="auto"/>
            <w:noWrap/>
            <w:vAlign w:val="bottom"/>
            <w:hideMark/>
          </w:tcPr>
          <w:p w14:paraId="684CB7D7" w14:textId="77777777" w:rsidR="00AA3519" w:rsidRDefault="00AA3519" w:rsidP="00235191">
            <w:pPr>
              <w:jc w:val="center"/>
              <w:rPr>
                <w:rFonts w:ascii="Calibri" w:hAnsi="Calibri"/>
                <w:b/>
                <w:bCs/>
                <w:color w:val="000000"/>
              </w:rPr>
            </w:pPr>
            <w:r w:rsidRPr="009257F5">
              <w:rPr>
                <w:rFonts w:ascii="Calibri" w:hAnsi="Calibri"/>
                <w:b/>
                <w:bCs/>
                <w:color w:val="000000"/>
              </w:rPr>
              <w:t>1</w:t>
            </w:r>
          </w:p>
          <w:p w14:paraId="6235AAC4" w14:textId="77777777" w:rsidR="00AA3519" w:rsidRDefault="00AA3519" w:rsidP="00235191">
            <w:pPr>
              <w:jc w:val="center"/>
              <w:rPr>
                <w:rFonts w:ascii="Calibri" w:hAnsi="Calibri"/>
                <w:b/>
                <w:bCs/>
                <w:color w:val="000000"/>
              </w:rPr>
            </w:pPr>
          </w:p>
          <w:p w14:paraId="3FE4FE1D" w14:textId="77777777" w:rsidR="00AA3519" w:rsidRDefault="00AA3519" w:rsidP="00235191">
            <w:pPr>
              <w:jc w:val="center"/>
              <w:rPr>
                <w:rFonts w:ascii="Calibri" w:hAnsi="Calibri"/>
                <w:b/>
                <w:bCs/>
                <w:color w:val="000000"/>
              </w:rPr>
            </w:pPr>
          </w:p>
          <w:p w14:paraId="4EF5815D" w14:textId="77777777" w:rsidR="00AA3519" w:rsidRDefault="00AA3519" w:rsidP="00235191">
            <w:pPr>
              <w:jc w:val="center"/>
              <w:rPr>
                <w:rFonts w:ascii="Calibri" w:hAnsi="Calibri"/>
                <w:b/>
                <w:bCs/>
                <w:color w:val="000000"/>
              </w:rPr>
            </w:pPr>
          </w:p>
          <w:p w14:paraId="3B70BD07" w14:textId="77777777" w:rsidR="00AA3519" w:rsidRDefault="00AA3519" w:rsidP="00235191">
            <w:pPr>
              <w:jc w:val="center"/>
              <w:rPr>
                <w:rFonts w:ascii="Calibri" w:hAnsi="Calibri"/>
                <w:b/>
                <w:bCs/>
                <w:color w:val="000000"/>
              </w:rPr>
            </w:pPr>
          </w:p>
          <w:p w14:paraId="6F109320" w14:textId="77777777" w:rsidR="00AA3519" w:rsidRDefault="00AA3519" w:rsidP="00235191">
            <w:pPr>
              <w:jc w:val="center"/>
              <w:rPr>
                <w:rFonts w:ascii="Calibri" w:hAnsi="Calibri"/>
                <w:b/>
                <w:bCs/>
                <w:color w:val="000000"/>
              </w:rPr>
            </w:pPr>
          </w:p>
          <w:p w14:paraId="69E92DCE" w14:textId="77777777" w:rsidR="00AA3519" w:rsidRPr="009257F5" w:rsidRDefault="00AA3519" w:rsidP="00235191">
            <w:pPr>
              <w:jc w:val="center"/>
              <w:rPr>
                <w:rFonts w:ascii="Calibri" w:hAnsi="Calibri"/>
                <w:b/>
                <w:bCs/>
                <w:color w:val="000000"/>
              </w:rPr>
            </w:pPr>
          </w:p>
        </w:tc>
        <w:tc>
          <w:tcPr>
            <w:tcW w:w="9556" w:type="dxa"/>
            <w:gridSpan w:val="6"/>
            <w:tcBorders>
              <w:top w:val="nil"/>
              <w:left w:val="nil"/>
              <w:bottom w:val="single" w:sz="4" w:space="0" w:color="auto"/>
              <w:right w:val="single" w:sz="4" w:space="0" w:color="auto"/>
            </w:tcBorders>
            <w:shd w:val="clear" w:color="auto" w:fill="auto"/>
            <w:noWrap/>
            <w:vAlign w:val="center"/>
            <w:hideMark/>
          </w:tcPr>
          <w:p w14:paraId="318F295A" w14:textId="348B3199" w:rsidR="00AA3519" w:rsidRPr="00CC12E5" w:rsidRDefault="00AA3519" w:rsidP="00235191">
            <w:pPr>
              <w:jc w:val="both"/>
              <w:rPr>
                <w:rFonts w:ascii="Calibri" w:hAnsi="Calibri"/>
                <w:b/>
                <w:bCs/>
                <w:color w:val="000000"/>
              </w:rPr>
            </w:pPr>
            <w:r>
              <w:rPr>
                <w:rFonts w:ascii="Calibri" w:hAnsi="Calibri"/>
                <w:b/>
                <w:bCs/>
                <w:color w:val="000000"/>
              </w:rPr>
              <w:t xml:space="preserve">LOT-1: </w:t>
            </w:r>
            <w:r w:rsidR="00BC6101">
              <w:rPr>
                <w:rFonts w:ascii="Calibri" w:hAnsi="Calibri"/>
                <w:b/>
                <w:bCs/>
                <w:color w:val="000000"/>
              </w:rPr>
              <w:t>Hall booking</w:t>
            </w:r>
            <w:r w:rsidRPr="000108FA">
              <w:rPr>
                <w:rFonts w:ascii="Calibri" w:hAnsi="Calibri"/>
                <w:b/>
                <w:bCs/>
                <w:color w:val="000000"/>
              </w:rPr>
              <w:t xml:space="preserve"> (as per TOR)</w:t>
            </w:r>
          </w:p>
          <w:p w14:paraId="5C3242A7" w14:textId="77777777" w:rsidR="00AA3519" w:rsidRPr="009257F5" w:rsidRDefault="00AA3519" w:rsidP="00235191">
            <w:pPr>
              <w:jc w:val="right"/>
              <w:rPr>
                <w:rFonts w:ascii="Calibri" w:hAnsi="Calibri"/>
                <w:color w:val="000000"/>
              </w:rPr>
            </w:pPr>
          </w:p>
        </w:tc>
      </w:tr>
      <w:tr w:rsidR="00AA3519" w:rsidRPr="009257F5" w14:paraId="1FF81461" w14:textId="77777777" w:rsidTr="00D4437D">
        <w:trPr>
          <w:trHeight w:val="575"/>
        </w:trPr>
        <w:tc>
          <w:tcPr>
            <w:tcW w:w="524" w:type="dxa"/>
            <w:vMerge/>
            <w:tcBorders>
              <w:left w:val="single" w:sz="4" w:space="0" w:color="auto"/>
              <w:right w:val="single" w:sz="4" w:space="0" w:color="auto"/>
            </w:tcBorders>
            <w:shd w:val="clear" w:color="auto" w:fill="auto"/>
            <w:noWrap/>
            <w:vAlign w:val="bottom"/>
          </w:tcPr>
          <w:p w14:paraId="5391BC0D" w14:textId="77777777" w:rsidR="00AA3519" w:rsidRPr="009257F5" w:rsidRDefault="00AA3519" w:rsidP="00235191">
            <w:pPr>
              <w:jc w:val="center"/>
              <w:rPr>
                <w:rFonts w:ascii="Calibri" w:hAnsi="Calibri"/>
                <w:b/>
                <w:bCs/>
                <w:color w:val="000000"/>
              </w:rPr>
            </w:pPr>
          </w:p>
        </w:tc>
        <w:tc>
          <w:tcPr>
            <w:tcW w:w="3526" w:type="dxa"/>
            <w:tcBorders>
              <w:top w:val="single" w:sz="4" w:space="0" w:color="auto"/>
              <w:left w:val="nil"/>
              <w:bottom w:val="single" w:sz="4" w:space="0" w:color="auto"/>
              <w:right w:val="single" w:sz="4" w:space="0" w:color="auto"/>
            </w:tcBorders>
            <w:shd w:val="clear" w:color="auto" w:fill="auto"/>
            <w:noWrap/>
            <w:vAlign w:val="center"/>
          </w:tcPr>
          <w:p w14:paraId="18E8308B" w14:textId="7E2B44EC" w:rsidR="00AA3519" w:rsidRPr="00B1067D" w:rsidRDefault="005D51CE" w:rsidP="00235191">
            <w:pPr>
              <w:rPr>
                <w:rFonts w:cs="Calibri"/>
                <w:bCs/>
                <w:lang w:val="en-CA"/>
              </w:rPr>
            </w:pPr>
            <w:r>
              <w:rPr>
                <w:rFonts w:cs="Calibri"/>
                <w:bCs/>
                <w:lang w:val="en-CA"/>
              </w:rPr>
              <w:t xml:space="preserve">Hall Rent with all required equipment up to 10 Participants </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E9AF49A" w14:textId="37BB85F2" w:rsidR="00AA3519" w:rsidRPr="009257F5" w:rsidRDefault="005D51CE" w:rsidP="00235191">
            <w:pPr>
              <w:rPr>
                <w:rFonts w:ascii="Calibri" w:hAnsi="Calibri"/>
                <w:color w:val="000000"/>
              </w:rPr>
            </w:pPr>
            <w:r>
              <w:rPr>
                <w:rFonts w:ascii="Calibri" w:hAnsi="Calibri"/>
                <w:color w:val="000000"/>
              </w:rPr>
              <w:t>Per day</w:t>
            </w: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39A682F3" w14:textId="5D07AF9B" w:rsidR="00AA3519" w:rsidRPr="009257F5" w:rsidRDefault="008D7DB6" w:rsidP="00235191">
            <w:pPr>
              <w:rPr>
                <w:rFonts w:ascii="Calibri" w:hAnsi="Calibri"/>
                <w:color w:val="000000"/>
              </w:rPr>
            </w:pPr>
            <w:r>
              <w:rPr>
                <w:rFonts w:ascii="Calibri" w:hAnsi="Calibri"/>
                <w:color w:val="000000"/>
              </w:rPr>
              <w:t>1</w:t>
            </w:r>
          </w:p>
        </w:tc>
        <w:tc>
          <w:tcPr>
            <w:tcW w:w="1830" w:type="dxa"/>
            <w:tcBorders>
              <w:top w:val="single" w:sz="4" w:space="0" w:color="auto"/>
              <w:left w:val="nil"/>
              <w:bottom w:val="single" w:sz="4" w:space="0" w:color="auto"/>
              <w:right w:val="single" w:sz="4" w:space="0" w:color="auto"/>
            </w:tcBorders>
            <w:shd w:val="clear" w:color="auto" w:fill="auto"/>
            <w:vAlign w:val="bottom"/>
          </w:tcPr>
          <w:p w14:paraId="43FA774C" w14:textId="77777777" w:rsidR="00AA3519" w:rsidRPr="009257F5" w:rsidRDefault="00AA3519" w:rsidP="00235191">
            <w:pPr>
              <w:jc w:val="right"/>
              <w:rPr>
                <w:rFonts w:ascii="Calibri" w:hAnsi="Calibri"/>
                <w:color w:val="000000"/>
              </w:rPr>
            </w:pPr>
          </w:p>
        </w:tc>
        <w:tc>
          <w:tcPr>
            <w:tcW w:w="1898" w:type="dxa"/>
            <w:gridSpan w:val="2"/>
            <w:tcBorders>
              <w:top w:val="single" w:sz="4" w:space="0" w:color="auto"/>
              <w:left w:val="nil"/>
              <w:bottom w:val="single" w:sz="4" w:space="0" w:color="auto"/>
              <w:right w:val="single" w:sz="4" w:space="0" w:color="auto"/>
            </w:tcBorders>
            <w:shd w:val="clear" w:color="auto" w:fill="auto"/>
            <w:vAlign w:val="bottom"/>
          </w:tcPr>
          <w:p w14:paraId="7ABF8256" w14:textId="77777777" w:rsidR="00AA3519" w:rsidRPr="009257F5" w:rsidRDefault="00AA3519" w:rsidP="00235191">
            <w:pPr>
              <w:jc w:val="right"/>
              <w:rPr>
                <w:rFonts w:ascii="Calibri" w:hAnsi="Calibri"/>
                <w:color w:val="000000"/>
              </w:rPr>
            </w:pPr>
          </w:p>
        </w:tc>
      </w:tr>
      <w:tr w:rsidR="00AA3519" w:rsidRPr="009257F5" w14:paraId="01218A86" w14:textId="77777777" w:rsidTr="00D4437D">
        <w:trPr>
          <w:trHeight w:val="525"/>
        </w:trPr>
        <w:tc>
          <w:tcPr>
            <w:tcW w:w="524" w:type="dxa"/>
            <w:vMerge/>
            <w:tcBorders>
              <w:left w:val="single" w:sz="4" w:space="0" w:color="auto"/>
              <w:right w:val="single" w:sz="4" w:space="0" w:color="auto"/>
            </w:tcBorders>
            <w:shd w:val="clear" w:color="auto" w:fill="auto"/>
            <w:noWrap/>
            <w:vAlign w:val="bottom"/>
          </w:tcPr>
          <w:p w14:paraId="0B329FE3" w14:textId="77777777" w:rsidR="00AA3519" w:rsidRPr="009257F5" w:rsidRDefault="00AA3519" w:rsidP="00235191">
            <w:pPr>
              <w:jc w:val="center"/>
              <w:rPr>
                <w:rFonts w:ascii="Calibri" w:hAnsi="Calibri"/>
                <w:b/>
                <w:bCs/>
                <w:color w:val="000000"/>
              </w:rPr>
            </w:pPr>
          </w:p>
        </w:tc>
        <w:tc>
          <w:tcPr>
            <w:tcW w:w="3526" w:type="dxa"/>
            <w:tcBorders>
              <w:top w:val="single" w:sz="4" w:space="0" w:color="auto"/>
              <w:left w:val="nil"/>
              <w:bottom w:val="single" w:sz="4" w:space="0" w:color="auto"/>
              <w:right w:val="single" w:sz="4" w:space="0" w:color="auto"/>
            </w:tcBorders>
            <w:shd w:val="clear" w:color="auto" w:fill="auto"/>
            <w:noWrap/>
            <w:vAlign w:val="center"/>
          </w:tcPr>
          <w:p w14:paraId="302C885B" w14:textId="57F30262" w:rsidR="00AA3519" w:rsidRPr="00673591" w:rsidRDefault="005D51CE" w:rsidP="00235191">
            <w:pPr>
              <w:rPr>
                <w:rFonts w:cs="Calibri"/>
                <w:bCs/>
                <w:lang w:val="en-CA"/>
              </w:rPr>
            </w:pPr>
            <w:r>
              <w:rPr>
                <w:rFonts w:cs="Calibri"/>
                <w:bCs/>
                <w:lang w:val="en-CA"/>
              </w:rPr>
              <w:t>Hall Rent with all required equipment up to 11-25 Participants</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777CA13" w14:textId="6B93927B" w:rsidR="00AA3519" w:rsidRPr="009257F5" w:rsidRDefault="005D51CE" w:rsidP="00235191">
            <w:pPr>
              <w:rPr>
                <w:rFonts w:ascii="Calibri" w:hAnsi="Calibri"/>
                <w:color w:val="000000"/>
              </w:rPr>
            </w:pPr>
            <w:r>
              <w:rPr>
                <w:rFonts w:ascii="Calibri" w:hAnsi="Calibri"/>
                <w:color w:val="000000"/>
              </w:rPr>
              <w:t xml:space="preserve">Per day </w:t>
            </w: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09900B87" w14:textId="1B35E4E9" w:rsidR="00AA3519" w:rsidRPr="009257F5" w:rsidRDefault="008D7DB6" w:rsidP="00235191">
            <w:pPr>
              <w:rPr>
                <w:rFonts w:ascii="Calibri" w:hAnsi="Calibri"/>
                <w:color w:val="000000"/>
              </w:rPr>
            </w:pPr>
            <w:r>
              <w:rPr>
                <w:rFonts w:ascii="Calibri" w:hAnsi="Calibri"/>
                <w:color w:val="000000"/>
              </w:rPr>
              <w:t>2</w:t>
            </w:r>
          </w:p>
        </w:tc>
        <w:tc>
          <w:tcPr>
            <w:tcW w:w="1830" w:type="dxa"/>
            <w:tcBorders>
              <w:top w:val="single" w:sz="4" w:space="0" w:color="auto"/>
              <w:left w:val="nil"/>
              <w:bottom w:val="single" w:sz="4" w:space="0" w:color="auto"/>
              <w:right w:val="single" w:sz="4" w:space="0" w:color="auto"/>
            </w:tcBorders>
            <w:shd w:val="clear" w:color="auto" w:fill="auto"/>
            <w:vAlign w:val="bottom"/>
          </w:tcPr>
          <w:p w14:paraId="7616FE99" w14:textId="77777777" w:rsidR="00AA3519" w:rsidRPr="009257F5" w:rsidRDefault="00AA3519" w:rsidP="00235191">
            <w:pPr>
              <w:jc w:val="right"/>
              <w:rPr>
                <w:rFonts w:ascii="Calibri" w:hAnsi="Calibri"/>
                <w:color w:val="000000"/>
              </w:rPr>
            </w:pPr>
          </w:p>
        </w:tc>
        <w:tc>
          <w:tcPr>
            <w:tcW w:w="1898" w:type="dxa"/>
            <w:gridSpan w:val="2"/>
            <w:tcBorders>
              <w:top w:val="single" w:sz="4" w:space="0" w:color="auto"/>
              <w:left w:val="nil"/>
              <w:bottom w:val="single" w:sz="4" w:space="0" w:color="auto"/>
              <w:right w:val="single" w:sz="4" w:space="0" w:color="auto"/>
            </w:tcBorders>
            <w:shd w:val="clear" w:color="auto" w:fill="auto"/>
            <w:vAlign w:val="bottom"/>
          </w:tcPr>
          <w:p w14:paraId="6B323B80" w14:textId="77777777" w:rsidR="00AA3519" w:rsidRPr="009257F5" w:rsidRDefault="00AA3519" w:rsidP="00235191">
            <w:pPr>
              <w:jc w:val="right"/>
              <w:rPr>
                <w:rFonts w:ascii="Calibri" w:hAnsi="Calibri"/>
                <w:color w:val="000000"/>
              </w:rPr>
            </w:pPr>
          </w:p>
        </w:tc>
      </w:tr>
      <w:tr w:rsidR="00AA3519" w:rsidRPr="009257F5" w14:paraId="6AD25C1D" w14:textId="77777777" w:rsidTr="00D4437D">
        <w:trPr>
          <w:trHeight w:val="548"/>
        </w:trPr>
        <w:tc>
          <w:tcPr>
            <w:tcW w:w="524" w:type="dxa"/>
            <w:vMerge/>
            <w:tcBorders>
              <w:left w:val="single" w:sz="4" w:space="0" w:color="auto"/>
              <w:right w:val="single" w:sz="4" w:space="0" w:color="auto"/>
            </w:tcBorders>
            <w:shd w:val="clear" w:color="auto" w:fill="auto"/>
            <w:noWrap/>
            <w:vAlign w:val="bottom"/>
          </w:tcPr>
          <w:p w14:paraId="7ECBF53E" w14:textId="77777777" w:rsidR="00AA3519" w:rsidRPr="009257F5" w:rsidRDefault="00AA3519" w:rsidP="00235191">
            <w:pPr>
              <w:jc w:val="center"/>
              <w:rPr>
                <w:rFonts w:ascii="Calibri" w:hAnsi="Calibri"/>
                <w:b/>
                <w:bCs/>
                <w:color w:val="000000"/>
              </w:rPr>
            </w:pPr>
          </w:p>
        </w:tc>
        <w:tc>
          <w:tcPr>
            <w:tcW w:w="3526" w:type="dxa"/>
            <w:tcBorders>
              <w:top w:val="single" w:sz="4" w:space="0" w:color="auto"/>
              <w:left w:val="nil"/>
              <w:bottom w:val="single" w:sz="4" w:space="0" w:color="auto"/>
              <w:right w:val="single" w:sz="4" w:space="0" w:color="auto"/>
            </w:tcBorders>
            <w:shd w:val="clear" w:color="auto" w:fill="auto"/>
            <w:noWrap/>
            <w:vAlign w:val="center"/>
          </w:tcPr>
          <w:p w14:paraId="718C3F10" w14:textId="403B5927" w:rsidR="00AA3519" w:rsidRPr="00B1067D" w:rsidRDefault="005D51CE" w:rsidP="00235191">
            <w:pPr>
              <w:rPr>
                <w:rFonts w:cs="Calibri"/>
                <w:bCs/>
                <w:lang w:val="en-CA"/>
              </w:rPr>
            </w:pPr>
            <w:r>
              <w:rPr>
                <w:rFonts w:cs="Calibri"/>
                <w:bCs/>
                <w:lang w:val="en-CA"/>
              </w:rPr>
              <w:t>Hall Rent with all required equipment up to 26-</w:t>
            </w:r>
            <w:r w:rsidR="008D7DB6">
              <w:rPr>
                <w:rFonts w:cs="Calibri"/>
                <w:bCs/>
                <w:lang w:val="en-CA"/>
              </w:rPr>
              <w:t>100</w:t>
            </w:r>
            <w:r>
              <w:rPr>
                <w:rFonts w:cs="Calibri"/>
                <w:bCs/>
                <w:lang w:val="en-CA"/>
              </w:rPr>
              <w:t xml:space="preserve"> Participants</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C5C31A4" w14:textId="3DCE6E6E" w:rsidR="00AA3519" w:rsidRPr="009257F5" w:rsidRDefault="005D51CE" w:rsidP="00235191">
            <w:pPr>
              <w:rPr>
                <w:rFonts w:ascii="Calibri" w:hAnsi="Calibri"/>
                <w:color w:val="000000"/>
              </w:rPr>
            </w:pPr>
            <w:r>
              <w:rPr>
                <w:rFonts w:ascii="Calibri" w:hAnsi="Calibri"/>
                <w:color w:val="000000"/>
              </w:rPr>
              <w:t>Per day</w:t>
            </w: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67E9188C" w14:textId="59A9176D" w:rsidR="00AA3519" w:rsidRPr="009257F5" w:rsidRDefault="008D7DB6" w:rsidP="00235191">
            <w:pPr>
              <w:rPr>
                <w:rFonts w:ascii="Calibri" w:hAnsi="Calibri"/>
                <w:color w:val="000000"/>
              </w:rPr>
            </w:pPr>
            <w:r>
              <w:rPr>
                <w:rFonts w:ascii="Calibri" w:hAnsi="Calibri"/>
                <w:color w:val="000000"/>
              </w:rPr>
              <w:t>1</w:t>
            </w:r>
          </w:p>
        </w:tc>
        <w:tc>
          <w:tcPr>
            <w:tcW w:w="1830" w:type="dxa"/>
            <w:tcBorders>
              <w:top w:val="single" w:sz="4" w:space="0" w:color="auto"/>
              <w:left w:val="nil"/>
              <w:bottom w:val="single" w:sz="4" w:space="0" w:color="auto"/>
              <w:right w:val="single" w:sz="4" w:space="0" w:color="auto"/>
            </w:tcBorders>
            <w:shd w:val="clear" w:color="auto" w:fill="auto"/>
            <w:vAlign w:val="bottom"/>
          </w:tcPr>
          <w:p w14:paraId="745FA6FF" w14:textId="77777777" w:rsidR="00AA3519" w:rsidRPr="009257F5" w:rsidRDefault="00AA3519" w:rsidP="00235191">
            <w:pPr>
              <w:jc w:val="right"/>
              <w:rPr>
                <w:rFonts w:ascii="Calibri" w:hAnsi="Calibri"/>
                <w:color w:val="000000"/>
              </w:rPr>
            </w:pPr>
          </w:p>
        </w:tc>
        <w:tc>
          <w:tcPr>
            <w:tcW w:w="1898" w:type="dxa"/>
            <w:gridSpan w:val="2"/>
            <w:tcBorders>
              <w:top w:val="single" w:sz="4" w:space="0" w:color="auto"/>
              <w:left w:val="nil"/>
              <w:bottom w:val="single" w:sz="4" w:space="0" w:color="auto"/>
              <w:right w:val="single" w:sz="4" w:space="0" w:color="auto"/>
            </w:tcBorders>
            <w:shd w:val="clear" w:color="auto" w:fill="auto"/>
            <w:vAlign w:val="bottom"/>
          </w:tcPr>
          <w:p w14:paraId="1496734F" w14:textId="77777777" w:rsidR="00AA3519" w:rsidRPr="009257F5" w:rsidRDefault="00AA3519" w:rsidP="00235191">
            <w:pPr>
              <w:jc w:val="right"/>
              <w:rPr>
                <w:rFonts w:ascii="Calibri" w:hAnsi="Calibri"/>
                <w:color w:val="000000"/>
              </w:rPr>
            </w:pPr>
          </w:p>
        </w:tc>
      </w:tr>
      <w:tr w:rsidR="00AA3519" w:rsidRPr="009257F5" w14:paraId="5442F609" w14:textId="77777777" w:rsidTr="00D4437D">
        <w:trPr>
          <w:trHeight w:val="638"/>
        </w:trPr>
        <w:tc>
          <w:tcPr>
            <w:tcW w:w="524" w:type="dxa"/>
            <w:vMerge/>
            <w:tcBorders>
              <w:left w:val="single" w:sz="4" w:space="0" w:color="auto"/>
              <w:bottom w:val="single" w:sz="4" w:space="0" w:color="auto"/>
              <w:right w:val="single" w:sz="4" w:space="0" w:color="auto"/>
            </w:tcBorders>
            <w:shd w:val="clear" w:color="auto" w:fill="auto"/>
            <w:noWrap/>
            <w:vAlign w:val="bottom"/>
          </w:tcPr>
          <w:p w14:paraId="0E0C4D10" w14:textId="77777777" w:rsidR="00AA3519" w:rsidRPr="009257F5" w:rsidRDefault="00AA3519" w:rsidP="00235191">
            <w:pPr>
              <w:jc w:val="center"/>
              <w:rPr>
                <w:rFonts w:ascii="Calibri" w:hAnsi="Calibri"/>
                <w:b/>
                <w:bCs/>
                <w:color w:val="000000"/>
              </w:rPr>
            </w:pPr>
          </w:p>
        </w:tc>
        <w:tc>
          <w:tcPr>
            <w:tcW w:w="5828" w:type="dxa"/>
            <w:gridSpan w:val="3"/>
            <w:tcBorders>
              <w:top w:val="single" w:sz="4" w:space="0" w:color="auto"/>
              <w:left w:val="nil"/>
              <w:bottom w:val="single" w:sz="4" w:space="0" w:color="auto"/>
              <w:right w:val="single" w:sz="4" w:space="0" w:color="auto"/>
            </w:tcBorders>
            <w:shd w:val="clear" w:color="auto" w:fill="auto"/>
            <w:noWrap/>
            <w:vAlign w:val="center"/>
          </w:tcPr>
          <w:p w14:paraId="08F51032" w14:textId="77777777" w:rsidR="00AA3519" w:rsidRPr="00CC12E5" w:rsidRDefault="00AA3519" w:rsidP="00235191">
            <w:pPr>
              <w:jc w:val="center"/>
              <w:rPr>
                <w:rFonts w:ascii="Calibri" w:hAnsi="Calibri"/>
                <w:b/>
                <w:bCs/>
                <w:color w:val="000000"/>
              </w:rPr>
            </w:pPr>
            <w:r w:rsidRPr="00CC12E5">
              <w:rPr>
                <w:rFonts w:ascii="Calibri" w:hAnsi="Calibri"/>
                <w:b/>
                <w:bCs/>
                <w:color w:val="000000"/>
              </w:rPr>
              <w:t>TOTAL LOT-1</w:t>
            </w:r>
          </w:p>
        </w:tc>
        <w:tc>
          <w:tcPr>
            <w:tcW w:w="3728" w:type="dxa"/>
            <w:gridSpan w:val="3"/>
            <w:tcBorders>
              <w:top w:val="single" w:sz="4" w:space="0" w:color="auto"/>
              <w:left w:val="nil"/>
              <w:bottom w:val="single" w:sz="4" w:space="0" w:color="auto"/>
              <w:right w:val="single" w:sz="4" w:space="0" w:color="auto"/>
            </w:tcBorders>
            <w:shd w:val="clear" w:color="auto" w:fill="auto"/>
            <w:vAlign w:val="bottom"/>
          </w:tcPr>
          <w:p w14:paraId="3C7AF62D" w14:textId="77777777" w:rsidR="00AA3519" w:rsidRPr="009257F5" w:rsidRDefault="00AA3519" w:rsidP="00235191">
            <w:pPr>
              <w:jc w:val="right"/>
              <w:rPr>
                <w:rFonts w:ascii="Calibri" w:hAnsi="Calibri"/>
                <w:color w:val="000000"/>
              </w:rPr>
            </w:pPr>
          </w:p>
        </w:tc>
      </w:tr>
      <w:tr w:rsidR="00AA3519" w:rsidRPr="009257F5" w14:paraId="0D8E3F64" w14:textId="77777777" w:rsidTr="00D4437D">
        <w:trPr>
          <w:trHeight w:val="575"/>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5A15F" w14:textId="77777777" w:rsidR="00AA3519" w:rsidRPr="009257F5" w:rsidRDefault="00AA3519" w:rsidP="00235191">
            <w:pPr>
              <w:jc w:val="center"/>
              <w:rPr>
                <w:rFonts w:ascii="Calibri" w:hAnsi="Calibri"/>
                <w:b/>
                <w:bCs/>
                <w:color w:val="000000"/>
              </w:rPr>
            </w:pPr>
            <w:proofErr w:type="gramStart"/>
            <w:r w:rsidRPr="009257F5">
              <w:rPr>
                <w:rFonts w:ascii="Calibri" w:hAnsi="Calibri"/>
                <w:b/>
                <w:bCs/>
                <w:color w:val="000000"/>
              </w:rPr>
              <w:t>S.N</w:t>
            </w:r>
            <w:proofErr w:type="gramEnd"/>
          </w:p>
        </w:tc>
        <w:tc>
          <w:tcPr>
            <w:tcW w:w="3526" w:type="dxa"/>
            <w:tcBorders>
              <w:top w:val="single" w:sz="4" w:space="0" w:color="auto"/>
              <w:left w:val="nil"/>
              <w:bottom w:val="single" w:sz="4" w:space="0" w:color="auto"/>
              <w:right w:val="single" w:sz="4" w:space="0" w:color="auto"/>
            </w:tcBorders>
            <w:shd w:val="clear" w:color="auto" w:fill="auto"/>
            <w:noWrap/>
            <w:vAlign w:val="center"/>
          </w:tcPr>
          <w:p w14:paraId="2F6C74C8" w14:textId="77777777" w:rsidR="00AA3519" w:rsidRPr="00673591" w:rsidRDefault="00AA3519" w:rsidP="00235191">
            <w:pPr>
              <w:rPr>
                <w:rFonts w:cs="Calibri"/>
                <w:bCs/>
                <w:lang w:val="en-CA"/>
              </w:rPr>
            </w:pPr>
            <w:r w:rsidRPr="009257F5">
              <w:rPr>
                <w:rFonts w:ascii="Calibri" w:hAnsi="Calibri"/>
                <w:b/>
                <w:bCs/>
                <w:color w:val="000000"/>
              </w:rPr>
              <w:t xml:space="preserve">Type of Services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EC8EA21" w14:textId="77777777" w:rsidR="00AA3519" w:rsidRPr="009257F5" w:rsidRDefault="00AA3519" w:rsidP="00235191">
            <w:pPr>
              <w:rPr>
                <w:rFonts w:ascii="Calibri" w:hAnsi="Calibri"/>
                <w:color w:val="000000"/>
              </w:rPr>
            </w:pPr>
            <w:r w:rsidRPr="009257F5">
              <w:rPr>
                <w:rFonts w:ascii="Calibri" w:hAnsi="Calibri"/>
                <w:b/>
                <w:bCs/>
                <w:color w:val="000000"/>
              </w:rPr>
              <w:t>UoM</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2CCAED26" w14:textId="3324B66E" w:rsidR="00AA3519" w:rsidRDefault="00AA3519" w:rsidP="00235191">
            <w:pPr>
              <w:rPr>
                <w:rFonts w:ascii="Calibri" w:hAnsi="Calibri"/>
                <w:color w:val="000000"/>
              </w:rPr>
            </w:pPr>
            <w:r>
              <w:rPr>
                <w:rFonts w:ascii="Calibri" w:hAnsi="Calibri"/>
                <w:b/>
                <w:bCs/>
                <w:color w:val="000000"/>
              </w:rPr>
              <w:t>Quantity</w:t>
            </w:r>
            <w:r w:rsidR="00701430">
              <w:rPr>
                <w:rFonts w:ascii="Calibri" w:hAnsi="Calibri"/>
                <w:b/>
                <w:bCs/>
                <w:color w:val="000000"/>
              </w:rPr>
              <w:t>*</w:t>
            </w:r>
            <w:r>
              <w:rPr>
                <w:rFonts w:ascii="Calibri" w:hAnsi="Calibri"/>
                <w:b/>
                <w:bCs/>
                <w:color w:val="000000"/>
              </w:rPr>
              <w:t xml:space="preserve"> </w:t>
            </w:r>
          </w:p>
        </w:tc>
        <w:tc>
          <w:tcPr>
            <w:tcW w:w="1875" w:type="dxa"/>
            <w:gridSpan w:val="2"/>
            <w:tcBorders>
              <w:top w:val="single" w:sz="4" w:space="0" w:color="auto"/>
              <w:left w:val="nil"/>
              <w:bottom w:val="single" w:sz="4" w:space="0" w:color="auto"/>
              <w:right w:val="single" w:sz="4" w:space="0" w:color="auto"/>
            </w:tcBorders>
            <w:shd w:val="clear" w:color="auto" w:fill="auto"/>
            <w:vAlign w:val="center"/>
          </w:tcPr>
          <w:p w14:paraId="7FF899B3" w14:textId="77777777" w:rsidR="00AA3519" w:rsidRPr="009257F5" w:rsidRDefault="00AA3519" w:rsidP="00235191">
            <w:pPr>
              <w:jc w:val="center"/>
              <w:rPr>
                <w:rFonts w:ascii="Calibri" w:hAnsi="Calibri"/>
                <w:color w:val="000000"/>
              </w:rPr>
            </w:pPr>
            <w:r w:rsidRPr="009257F5">
              <w:rPr>
                <w:rFonts w:ascii="Calibri" w:hAnsi="Calibri"/>
                <w:b/>
                <w:bCs/>
                <w:color w:val="000000"/>
              </w:rPr>
              <w:t>Cost Per Unit (</w:t>
            </w:r>
            <w:r>
              <w:rPr>
                <w:rFonts w:ascii="Calibri" w:hAnsi="Calibri"/>
                <w:b/>
                <w:bCs/>
                <w:color w:val="000000"/>
              </w:rPr>
              <w:t>USD</w:t>
            </w:r>
            <w:r w:rsidRPr="009257F5">
              <w:rPr>
                <w:rFonts w:ascii="Calibri" w:hAnsi="Calibri"/>
                <w:b/>
                <w:bCs/>
                <w:color w:val="000000"/>
              </w:rPr>
              <w:t>)</w:t>
            </w:r>
          </w:p>
        </w:tc>
        <w:tc>
          <w:tcPr>
            <w:tcW w:w="1853" w:type="dxa"/>
            <w:tcBorders>
              <w:top w:val="single" w:sz="4" w:space="0" w:color="auto"/>
              <w:left w:val="nil"/>
              <w:bottom w:val="single" w:sz="4" w:space="0" w:color="auto"/>
              <w:right w:val="single" w:sz="4" w:space="0" w:color="auto"/>
            </w:tcBorders>
            <w:shd w:val="clear" w:color="auto" w:fill="auto"/>
            <w:vAlign w:val="center"/>
          </w:tcPr>
          <w:p w14:paraId="7F2D727E" w14:textId="77777777" w:rsidR="00AA3519" w:rsidRPr="00CC12E5" w:rsidRDefault="00AA3519" w:rsidP="00235191">
            <w:pPr>
              <w:jc w:val="center"/>
              <w:rPr>
                <w:rFonts w:ascii="Calibri" w:hAnsi="Calibri"/>
                <w:b/>
                <w:bCs/>
                <w:color w:val="000000"/>
              </w:rPr>
            </w:pPr>
            <w:r w:rsidRPr="00CC12E5">
              <w:rPr>
                <w:rFonts w:ascii="Calibri" w:hAnsi="Calibri"/>
                <w:b/>
                <w:bCs/>
                <w:color w:val="000000"/>
              </w:rPr>
              <w:t>Total Cost</w:t>
            </w:r>
          </w:p>
        </w:tc>
      </w:tr>
      <w:tr w:rsidR="00D4437D" w:rsidRPr="009257F5" w14:paraId="3AB825D2" w14:textId="77777777" w:rsidTr="00235191">
        <w:trPr>
          <w:trHeight w:val="660"/>
        </w:trPr>
        <w:tc>
          <w:tcPr>
            <w:tcW w:w="524" w:type="dxa"/>
            <w:vMerge w:val="restart"/>
            <w:tcBorders>
              <w:top w:val="nil"/>
              <w:left w:val="single" w:sz="4" w:space="0" w:color="auto"/>
              <w:right w:val="single" w:sz="4" w:space="0" w:color="auto"/>
            </w:tcBorders>
            <w:shd w:val="clear" w:color="auto" w:fill="auto"/>
            <w:noWrap/>
            <w:vAlign w:val="bottom"/>
            <w:hideMark/>
          </w:tcPr>
          <w:p w14:paraId="3BF92867" w14:textId="77777777" w:rsidR="00D4437D" w:rsidRDefault="00D4437D" w:rsidP="00235191">
            <w:pPr>
              <w:jc w:val="center"/>
              <w:rPr>
                <w:rFonts w:ascii="Calibri" w:hAnsi="Calibri"/>
                <w:b/>
                <w:bCs/>
                <w:color w:val="000000"/>
              </w:rPr>
            </w:pPr>
            <w:r w:rsidRPr="009257F5">
              <w:rPr>
                <w:rFonts w:ascii="Calibri" w:hAnsi="Calibri"/>
                <w:b/>
                <w:bCs/>
                <w:color w:val="000000"/>
              </w:rPr>
              <w:t>2</w:t>
            </w:r>
          </w:p>
          <w:p w14:paraId="501DBC9E" w14:textId="77777777" w:rsidR="00D4437D" w:rsidRDefault="00D4437D" w:rsidP="00746290">
            <w:pPr>
              <w:rPr>
                <w:rFonts w:ascii="Calibri" w:hAnsi="Calibri"/>
                <w:b/>
                <w:bCs/>
                <w:color w:val="000000"/>
              </w:rPr>
            </w:pPr>
          </w:p>
          <w:p w14:paraId="1FD9D3FD" w14:textId="77777777" w:rsidR="00D4437D" w:rsidRPr="009257F5" w:rsidRDefault="00D4437D" w:rsidP="00235191">
            <w:pPr>
              <w:jc w:val="center"/>
              <w:rPr>
                <w:rFonts w:ascii="Calibri" w:hAnsi="Calibri"/>
                <w:b/>
                <w:bCs/>
                <w:color w:val="000000"/>
              </w:rPr>
            </w:pPr>
          </w:p>
        </w:tc>
        <w:tc>
          <w:tcPr>
            <w:tcW w:w="9556" w:type="dxa"/>
            <w:gridSpan w:val="6"/>
            <w:tcBorders>
              <w:top w:val="nil"/>
              <w:left w:val="nil"/>
              <w:bottom w:val="single" w:sz="4" w:space="0" w:color="auto"/>
              <w:right w:val="single" w:sz="4" w:space="0" w:color="auto"/>
            </w:tcBorders>
            <w:shd w:val="clear" w:color="auto" w:fill="auto"/>
            <w:noWrap/>
            <w:vAlign w:val="center"/>
            <w:hideMark/>
          </w:tcPr>
          <w:p w14:paraId="02A65B8B" w14:textId="391E9340" w:rsidR="00D4437D" w:rsidRPr="00CC12E5" w:rsidRDefault="00D4437D" w:rsidP="00235191">
            <w:pPr>
              <w:jc w:val="both"/>
              <w:rPr>
                <w:rFonts w:ascii="Calibri" w:hAnsi="Calibri"/>
                <w:b/>
                <w:bCs/>
                <w:color w:val="000000"/>
                <w:lang w:val="en-CA"/>
              </w:rPr>
            </w:pPr>
            <w:r>
              <w:rPr>
                <w:rFonts w:ascii="Calibri" w:hAnsi="Calibri"/>
                <w:b/>
                <w:bCs/>
                <w:color w:val="000000"/>
                <w:lang w:val="en-CA"/>
              </w:rPr>
              <w:t>LOT-2: Catering Services</w:t>
            </w:r>
            <w:r w:rsidRPr="000108FA">
              <w:rPr>
                <w:rFonts w:ascii="Calibri" w:hAnsi="Calibri"/>
                <w:b/>
                <w:bCs/>
                <w:color w:val="000000"/>
                <w:lang w:val="en-CA"/>
              </w:rPr>
              <w:t xml:space="preserve"> (as per TOR)</w:t>
            </w:r>
          </w:p>
          <w:p w14:paraId="431293AD" w14:textId="77777777" w:rsidR="00D4437D" w:rsidRPr="009257F5" w:rsidRDefault="00D4437D" w:rsidP="00235191">
            <w:pPr>
              <w:jc w:val="both"/>
              <w:rPr>
                <w:rFonts w:ascii="Calibri" w:hAnsi="Calibri"/>
                <w:color w:val="000000"/>
              </w:rPr>
            </w:pPr>
          </w:p>
        </w:tc>
      </w:tr>
      <w:tr w:rsidR="00D4437D" w:rsidRPr="009257F5" w14:paraId="5999BF69" w14:textId="77777777" w:rsidTr="00D4437D">
        <w:trPr>
          <w:trHeight w:val="512"/>
        </w:trPr>
        <w:tc>
          <w:tcPr>
            <w:tcW w:w="524" w:type="dxa"/>
            <w:vMerge/>
            <w:tcBorders>
              <w:left w:val="single" w:sz="4" w:space="0" w:color="auto"/>
              <w:right w:val="single" w:sz="4" w:space="0" w:color="auto"/>
            </w:tcBorders>
            <w:shd w:val="clear" w:color="auto" w:fill="auto"/>
            <w:noWrap/>
            <w:vAlign w:val="bottom"/>
          </w:tcPr>
          <w:p w14:paraId="458FCF31" w14:textId="77777777" w:rsidR="00D4437D" w:rsidRDefault="00D4437D" w:rsidP="00235191">
            <w:pPr>
              <w:jc w:val="right"/>
              <w:rPr>
                <w:rFonts w:ascii="Calibri" w:hAnsi="Calibri"/>
                <w:b/>
                <w:bCs/>
                <w:color w:val="000000"/>
              </w:rPr>
            </w:pPr>
          </w:p>
        </w:tc>
        <w:tc>
          <w:tcPr>
            <w:tcW w:w="3526" w:type="dxa"/>
            <w:tcBorders>
              <w:top w:val="single" w:sz="4" w:space="0" w:color="auto"/>
              <w:left w:val="nil"/>
              <w:bottom w:val="single" w:sz="4" w:space="0" w:color="auto"/>
              <w:right w:val="single" w:sz="4" w:space="0" w:color="auto"/>
            </w:tcBorders>
            <w:shd w:val="clear" w:color="auto" w:fill="auto"/>
            <w:noWrap/>
            <w:vAlign w:val="center"/>
          </w:tcPr>
          <w:p w14:paraId="390C65D7" w14:textId="2CAE8EF6" w:rsidR="00D4437D" w:rsidRDefault="008D7DB6" w:rsidP="00235191">
            <w:pPr>
              <w:jc w:val="both"/>
              <w:rPr>
                <w:rFonts w:ascii="Calibri" w:hAnsi="Calibri"/>
                <w:color w:val="000000"/>
              </w:rPr>
            </w:pPr>
            <w:r>
              <w:rPr>
                <w:rFonts w:ascii="Calibri" w:hAnsi="Calibri"/>
                <w:color w:val="000000"/>
              </w:rPr>
              <w:t xml:space="preserve">Tea and Snacks </w:t>
            </w:r>
            <w:r w:rsidR="00D4437D">
              <w:rPr>
                <w:rFonts w:ascii="Calibri" w:hAnsi="Calibri"/>
                <w:color w:val="000000"/>
              </w:rPr>
              <w:t xml:space="preserve">menu A (as mentioned in </w:t>
            </w:r>
            <w:proofErr w:type="gramStart"/>
            <w:r w:rsidR="00D4437D">
              <w:rPr>
                <w:rFonts w:ascii="Calibri" w:hAnsi="Calibri"/>
                <w:color w:val="000000"/>
              </w:rPr>
              <w:t>annex-1</w:t>
            </w:r>
            <w:proofErr w:type="gramEnd"/>
            <w:r w:rsidR="00D4437D">
              <w:rPr>
                <w:rFonts w:ascii="Calibri" w:hAnsi="Calibri"/>
                <w:color w:val="000000"/>
              </w:rPr>
              <w:t>)</w:t>
            </w:r>
            <w:r>
              <w:rPr>
                <w:rFonts w:ascii="Calibri" w:hAnsi="Calibri"/>
                <w:color w:val="000000"/>
              </w:rPr>
              <w:t xml:space="preserve"> Morning/evening or refreshment</w:t>
            </w:r>
            <w:r w:rsidR="00D4437D">
              <w:rPr>
                <w:rFonts w:ascii="Calibri" w:hAnsi="Calibri"/>
                <w:color w:val="000000"/>
              </w:rPr>
              <w:t xml:space="preserve"> </w:t>
            </w:r>
          </w:p>
        </w:tc>
        <w:tc>
          <w:tcPr>
            <w:tcW w:w="1170" w:type="dxa"/>
            <w:tcBorders>
              <w:top w:val="single" w:sz="4" w:space="0" w:color="auto"/>
              <w:left w:val="nil"/>
              <w:bottom w:val="single" w:sz="4" w:space="0" w:color="auto"/>
              <w:right w:val="single" w:sz="4" w:space="0" w:color="auto"/>
            </w:tcBorders>
            <w:shd w:val="clear" w:color="auto" w:fill="auto"/>
            <w:noWrap/>
          </w:tcPr>
          <w:p w14:paraId="2BABB72F" w14:textId="10054129" w:rsidR="00D4437D" w:rsidRPr="009257F5" w:rsidRDefault="00D4437D" w:rsidP="00235191">
            <w:pPr>
              <w:rPr>
                <w:rFonts w:ascii="Calibri" w:hAnsi="Calibri"/>
                <w:color w:val="000000"/>
              </w:rPr>
            </w:pPr>
            <w:r>
              <w:rPr>
                <w:rFonts w:ascii="Calibri" w:hAnsi="Calibri"/>
                <w:color w:val="000000"/>
              </w:rPr>
              <w:t xml:space="preserve">Personnel </w:t>
            </w: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759F43E3" w14:textId="66AFC075" w:rsidR="00D4437D" w:rsidRPr="009257F5" w:rsidRDefault="008D7DB6" w:rsidP="00235191">
            <w:pPr>
              <w:rPr>
                <w:rFonts w:ascii="Calibri" w:hAnsi="Calibri"/>
                <w:color w:val="000000"/>
              </w:rPr>
            </w:pPr>
            <w:r>
              <w:rPr>
                <w:rFonts w:ascii="Calibri" w:hAnsi="Calibri"/>
                <w:color w:val="000000"/>
              </w:rPr>
              <w:t>60</w:t>
            </w:r>
          </w:p>
        </w:tc>
        <w:tc>
          <w:tcPr>
            <w:tcW w:w="1875" w:type="dxa"/>
            <w:gridSpan w:val="2"/>
            <w:tcBorders>
              <w:top w:val="single" w:sz="4" w:space="0" w:color="auto"/>
              <w:left w:val="nil"/>
              <w:bottom w:val="single" w:sz="4" w:space="0" w:color="auto"/>
              <w:right w:val="single" w:sz="4" w:space="0" w:color="auto"/>
            </w:tcBorders>
            <w:shd w:val="clear" w:color="auto" w:fill="auto"/>
            <w:vAlign w:val="bottom"/>
          </w:tcPr>
          <w:p w14:paraId="79FC560B" w14:textId="77777777" w:rsidR="00D4437D" w:rsidRPr="009257F5" w:rsidRDefault="00D4437D" w:rsidP="00235191">
            <w:pPr>
              <w:jc w:val="right"/>
              <w:rPr>
                <w:rFonts w:ascii="Calibri" w:hAnsi="Calibri"/>
                <w:color w:val="000000"/>
              </w:rPr>
            </w:pPr>
          </w:p>
        </w:tc>
        <w:tc>
          <w:tcPr>
            <w:tcW w:w="1853" w:type="dxa"/>
            <w:tcBorders>
              <w:top w:val="single" w:sz="4" w:space="0" w:color="auto"/>
              <w:left w:val="nil"/>
              <w:bottom w:val="single" w:sz="4" w:space="0" w:color="auto"/>
              <w:right w:val="single" w:sz="4" w:space="0" w:color="auto"/>
            </w:tcBorders>
            <w:shd w:val="clear" w:color="auto" w:fill="auto"/>
            <w:vAlign w:val="bottom"/>
          </w:tcPr>
          <w:p w14:paraId="607DEA7E" w14:textId="77777777" w:rsidR="00D4437D" w:rsidRPr="009257F5" w:rsidRDefault="00D4437D" w:rsidP="00235191">
            <w:pPr>
              <w:jc w:val="right"/>
              <w:rPr>
                <w:rFonts w:ascii="Calibri" w:hAnsi="Calibri"/>
                <w:color w:val="000000"/>
              </w:rPr>
            </w:pPr>
          </w:p>
        </w:tc>
      </w:tr>
      <w:tr w:rsidR="00D4437D" w:rsidRPr="009257F5" w14:paraId="28AC1BAE" w14:textId="77777777" w:rsidTr="00D4437D">
        <w:trPr>
          <w:trHeight w:val="1041"/>
        </w:trPr>
        <w:tc>
          <w:tcPr>
            <w:tcW w:w="524" w:type="dxa"/>
            <w:vMerge/>
            <w:tcBorders>
              <w:left w:val="single" w:sz="4" w:space="0" w:color="auto"/>
              <w:right w:val="single" w:sz="4" w:space="0" w:color="auto"/>
            </w:tcBorders>
            <w:shd w:val="clear" w:color="auto" w:fill="auto"/>
            <w:noWrap/>
            <w:vAlign w:val="bottom"/>
          </w:tcPr>
          <w:p w14:paraId="7A50FE9A" w14:textId="77777777" w:rsidR="00D4437D" w:rsidRDefault="00D4437D" w:rsidP="00235191">
            <w:pPr>
              <w:jc w:val="right"/>
              <w:rPr>
                <w:rFonts w:ascii="Calibri" w:hAnsi="Calibri"/>
                <w:b/>
                <w:bCs/>
                <w:color w:val="000000"/>
              </w:rPr>
            </w:pPr>
          </w:p>
        </w:tc>
        <w:tc>
          <w:tcPr>
            <w:tcW w:w="3526" w:type="dxa"/>
            <w:tcBorders>
              <w:top w:val="single" w:sz="4" w:space="0" w:color="auto"/>
              <w:left w:val="nil"/>
              <w:bottom w:val="single" w:sz="4" w:space="0" w:color="auto"/>
              <w:right w:val="single" w:sz="4" w:space="0" w:color="auto"/>
            </w:tcBorders>
            <w:shd w:val="clear" w:color="auto" w:fill="auto"/>
            <w:noWrap/>
            <w:vAlign w:val="center"/>
          </w:tcPr>
          <w:p w14:paraId="10444386" w14:textId="69F65EAF" w:rsidR="00D4437D" w:rsidRDefault="00D4437D" w:rsidP="00235191">
            <w:pPr>
              <w:jc w:val="both"/>
              <w:rPr>
                <w:rFonts w:ascii="Calibri" w:hAnsi="Calibri"/>
                <w:color w:val="000000"/>
              </w:rPr>
            </w:pPr>
            <w:r>
              <w:rPr>
                <w:rFonts w:ascii="Calibri" w:hAnsi="Calibri"/>
                <w:color w:val="000000"/>
              </w:rPr>
              <w:t>Food Menu B (as mentioned in Annex-1)</w:t>
            </w:r>
            <w:r w:rsidR="008D7DB6">
              <w:rPr>
                <w:rFonts w:ascii="Calibri" w:hAnsi="Calibri"/>
                <w:color w:val="000000"/>
              </w:rPr>
              <w:t xml:space="preserve"> Lunch Menu Medium type</w:t>
            </w:r>
          </w:p>
        </w:tc>
        <w:tc>
          <w:tcPr>
            <w:tcW w:w="1170" w:type="dxa"/>
            <w:tcBorders>
              <w:top w:val="single" w:sz="4" w:space="0" w:color="auto"/>
              <w:left w:val="nil"/>
              <w:bottom w:val="single" w:sz="4" w:space="0" w:color="auto"/>
              <w:right w:val="single" w:sz="4" w:space="0" w:color="auto"/>
            </w:tcBorders>
            <w:shd w:val="clear" w:color="auto" w:fill="auto"/>
            <w:noWrap/>
          </w:tcPr>
          <w:p w14:paraId="25DF1C9C" w14:textId="1EF63963" w:rsidR="00D4437D" w:rsidRPr="009257F5" w:rsidRDefault="00D4437D" w:rsidP="00235191">
            <w:pPr>
              <w:rPr>
                <w:rFonts w:ascii="Calibri" w:hAnsi="Calibri"/>
                <w:color w:val="000000"/>
              </w:rPr>
            </w:pPr>
            <w:r>
              <w:rPr>
                <w:rFonts w:ascii="Calibri" w:hAnsi="Calibri"/>
                <w:color w:val="000000"/>
              </w:rPr>
              <w:t xml:space="preserve">Personnel </w:t>
            </w: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7B595799" w14:textId="5A3A2386" w:rsidR="00D4437D" w:rsidRPr="009257F5" w:rsidRDefault="008D7DB6" w:rsidP="00235191">
            <w:pPr>
              <w:rPr>
                <w:rFonts w:ascii="Calibri" w:hAnsi="Calibri"/>
                <w:color w:val="000000"/>
              </w:rPr>
            </w:pPr>
            <w:r>
              <w:rPr>
                <w:rFonts w:ascii="Calibri" w:hAnsi="Calibri"/>
                <w:color w:val="000000"/>
              </w:rPr>
              <w:t>25</w:t>
            </w:r>
          </w:p>
        </w:tc>
        <w:tc>
          <w:tcPr>
            <w:tcW w:w="1875" w:type="dxa"/>
            <w:gridSpan w:val="2"/>
            <w:tcBorders>
              <w:top w:val="single" w:sz="4" w:space="0" w:color="auto"/>
              <w:left w:val="nil"/>
              <w:bottom w:val="single" w:sz="4" w:space="0" w:color="auto"/>
              <w:right w:val="single" w:sz="4" w:space="0" w:color="auto"/>
            </w:tcBorders>
            <w:shd w:val="clear" w:color="auto" w:fill="auto"/>
            <w:vAlign w:val="bottom"/>
          </w:tcPr>
          <w:p w14:paraId="2D827B00" w14:textId="77777777" w:rsidR="00D4437D" w:rsidRPr="009257F5" w:rsidRDefault="00D4437D" w:rsidP="00235191">
            <w:pPr>
              <w:jc w:val="right"/>
              <w:rPr>
                <w:rFonts w:ascii="Calibri" w:hAnsi="Calibri"/>
                <w:color w:val="000000"/>
              </w:rPr>
            </w:pPr>
          </w:p>
        </w:tc>
        <w:tc>
          <w:tcPr>
            <w:tcW w:w="1853" w:type="dxa"/>
            <w:tcBorders>
              <w:top w:val="single" w:sz="4" w:space="0" w:color="auto"/>
              <w:left w:val="nil"/>
              <w:bottom w:val="single" w:sz="4" w:space="0" w:color="auto"/>
              <w:right w:val="single" w:sz="4" w:space="0" w:color="auto"/>
            </w:tcBorders>
            <w:shd w:val="clear" w:color="auto" w:fill="auto"/>
            <w:vAlign w:val="bottom"/>
          </w:tcPr>
          <w:p w14:paraId="01B57091" w14:textId="77777777" w:rsidR="00D4437D" w:rsidRPr="009257F5" w:rsidRDefault="00D4437D" w:rsidP="00235191">
            <w:pPr>
              <w:jc w:val="right"/>
              <w:rPr>
                <w:rFonts w:ascii="Calibri" w:hAnsi="Calibri"/>
                <w:color w:val="000000"/>
              </w:rPr>
            </w:pPr>
          </w:p>
        </w:tc>
      </w:tr>
      <w:tr w:rsidR="00D4437D" w:rsidRPr="009257F5" w14:paraId="7E7801C6" w14:textId="77777777" w:rsidTr="00D618E1">
        <w:trPr>
          <w:trHeight w:val="836"/>
        </w:trPr>
        <w:tc>
          <w:tcPr>
            <w:tcW w:w="524" w:type="dxa"/>
            <w:vMerge/>
            <w:tcBorders>
              <w:left w:val="single" w:sz="4" w:space="0" w:color="auto"/>
              <w:right w:val="single" w:sz="4" w:space="0" w:color="auto"/>
            </w:tcBorders>
            <w:shd w:val="clear" w:color="auto" w:fill="auto"/>
            <w:noWrap/>
            <w:vAlign w:val="bottom"/>
          </w:tcPr>
          <w:p w14:paraId="12A17BA8" w14:textId="77777777" w:rsidR="00D4437D" w:rsidRDefault="00D4437D" w:rsidP="00235191">
            <w:pPr>
              <w:jc w:val="right"/>
              <w:rPr>
                <w:rFonts w:ascii="Calibri" w:hAnsi="Calibri"/>
                <w:b/>
                <w:bCs/>
                <w:color w:val="000000"/>
              </w:rPr>
            </w:pPr>
          </w:p>
        </w:tc>
        <w:tc>
          <w:tcPr>
            <w:tcW w:w="3526" w:type="dxa"/>
            <w:tcBorders>
              <w:top w:val="single" w:sz="4" w:space="0" w:color="auto"/>
              <w:left w:val="nil"/>
              <w:bottom w:val="single" w:sz="4" w:space="0" w:color="auto"/>
              <w:right w:val="single" w:sz="4" w:space="0" w:color="auto"/>
            </w:tcBorders>
            <w:shd w:val="clear" w:color="auto" w:fill="auto"/>
            <w:noWrap/>
            <w:vAlign w:val="center"/>
          </w:tcPr>
          <w:p w14:paraId="58119FD7" w14:textId="48D580D4" w:rsidR="00D4437D" w:rsidDel="00D4437D" w:rsidRDefault="00D4437D" w:rsidP="00235191">
            <w:pPr>
              <w:jc w:val="both"/>
              <w:rPr>
                <w:rFonts w:ascii="Calibri" w:hAnsi="Calibri"/>
                <w:color w:val="000000"/>
              </w:rPr>
            </w:pPr>
            <w:r>
              <w:rPr>
                <w:rFonts w:ascii="Calibri" w:hAnsi="Calibri"/>
                <w:color w:val="000000"/>
              </w:rPr>
              <w:t>Food Menu C (as mentioned in Annex-1)</w:t>
            </w:r>
            <w:r w:rsidR="008D7DB6">
              <w:rPr>
                <w:rFonts w:ascii="Calibri" w:hAnsi="Calibri"/>
                <w:color w:val="000000"/>
              </w:rPr>
              <w:t xml:space="preserve"> Special menu high class</w:t>
            </w:r>
          </w:p>
        </w:tc>
        <w:tc>
          <w:tcPr>
            <w:tcW w:w="1170" w:type="dxa"/>
            <w:tcBorders>
              <w:top w:val="single" w:sz="4" w:space="0" w:color="auto"/>
              <w:left w:val="nil"/>
              <w:bottom w:val="single" w:sz="4" w:space="0" w:color="auto"/>
              <w:right w:val="single" w:sz="4" w:space="0" w:color="auto"/>
            </w:tcBorders>
            <w:shd w:val="clear" w:color="auto" w:fill="auto"/>
            <w:noWrap/>
          </w:tcPr>
          <w:p w14:paraId="372DE3B5" w14:textId="3B7D4576" w:rsidR="00D4437D" w:rsidRDefault="00D4437D" w:rsidP="00235191">
            <w:pPr>
              <w:rPr>
                <w:rFonts w:ascii="Calibri" w:hAnsi="Calibri"/>
                <w:color w:val="000000"/>
              </w:rPr>
            </w:pPr>
            <w:r>
              <w:rPr>
                <w:rFonts w:ascii="Calibri" w:hAnsi="Calibri"/>
                <w:color w:val="000000"/>
              </w:rPr>
              <w:t>Personnel</w:t>
            </w: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7685601B" w14:textId="13719309" w:rsidR="00D4437D" w:rsidRDefault="008D7DB6" w:rsidP="00D4437D">
            <w:pPr>
              <w:rPr>
                <w:rFonts w:ascii="Calibri" w:hAnsi="Calibri"/>
                <w:color w:val="000000"/>
              </w:rPr>
            </w:pPr>
            <w:r>
              <w:rPr>
                <w:rFonts w:ascii="Calibri" w:hAnsi="Calibri"/>
                <w:color w:val="000000"/>
              </w:rPr>
              <w:t>10</w:t>
            </w:r>
          </w:p>
        </w:tc>
        <w:tc>
          <w:tcPr>
            <w:tcW w:w="1875" w:type="dxa"/>
            <w:gridSpan w:val="2"/>
            <w:tcBorders>
              <w:top w:val="single" w:sz="4" w:space="0" w:color="auto"/>
              <w:left w:val="nil"/>
              <w:bottom w:val="single" w:sz="4" w:space="0" w:color="auto"/>
              <w:right w:val="single" w:sz="4" w:space="0" w:color="auto"/>
            </w:tcBorders>
            <w:shd w:val="clear" w:color="auto" w:fill="auto"/>
            <w:vAlign w:val="bottom"/>
          </w:tcPr>
          <w:p w14:paraId="75C4E557" w14:textId="77777777" w:rsidR="00D4437D" w:rsidRPr="009257F5" w:rsidRDefault="00D4437D" w:rsidP="00235191">
            <w:pPr>
              <w:jc w:val="right"/>
              <w:rPr>
                <w:rFonts w:ascii="Calibri" w:hAnsi="Calibri"/>
                <w:color w:val="000000"/>
              </w:rPr>
            </w:pPr>
          </w:p>
        </w:tc>
        <w:tc>
          <w:tcPr>
            <w:tcW w:w="1853" w:type="dxa"/>
            <w:tcBorders>
              <w:top w:val="single" w:sz="4" w:space="0" w:color="auto"/>
              <w:left w:val="nil"/>
              <w:bottom w:val="single" w:sz="4" w:space="0" w:color="auto"/>
              <w:right w:val="single" w:sz="4" w:space="0" w:color="auto"/>
            </w:tcBorders>
            <w:shd w:val="clear" w:color="auto" w:fill="auto"/>
            <w:vAlign w:val="bottom"/>
          </w:tcPr>
          <w:p w14:paraId="1D9F2C6D" w14:textId="77777777" w:rsidR="00D4437D" w:rsidRPr="009257F5" w:rsidRDefault="00D4437D" w:rsidP="00235191">
            <w:pPr>
              <w:jc w:val="right"/>
              <w:rPr>
                <w:rFonts w:ascii="Calibri" w:hAnsi="Calibri"/>
                <w:color w:val="000000"/>
              </w:rPr>
            </w:pPr>
          </w:p>
        </w:tc>
      </w:tr>
      <w:tr w:rsidR="00AA3519" w:rsidRPr="009257F5" w14:paraId="4E9D472C" w14:textId="77777777" w:rsidTr="00D4437D">
        <w:trPr>
          <w:trHeight w:val="530"/>
        </w:trPr>
        <w:tc>
          <w:tcPr>
            <w:tcW w:w="6352" w:type="dxa"/>
            <w:gridSpan w:val="4"/>
            <w:tcBorders>
              <w:left w:val="single" w:sz="4" w:space="0" w:color="auto"/>
              <w:bottom w:val="single" w:sz="4" w:space="0" w:color="auto"/>
              <w:right w:val="single" w:sz="4" w:space="0" w:color="auto"/>
            </w:tcBorders>
            <w:shd w:val="clear" w:color="auto" w:fill="auto"/>
            <w:noWrap/>
            <w:vAlign w:val="bottom"/>
          </w:tcPr>
          <w:p w14:paraId="1CDF1FD7" w14:textId="77777777" w:rsidR="00AA3519" w:rsidRPr="00CC12E5" w:rsidRDefault="00AA3519" w:rsidP="00235191">
            <w:pPr>
              <w:jc w:val="center"/>
              <w:rPr>
                <w:rFonts w:ascii="Calibri" w:hAnsi="Calibri"/>
                <w:b/>
                <w:bCs/>
                <w:color w:val="000000"/>
              </w:rPr>
            </w:pPr>
            <w:r w:rsidRPr="00CC12E5">
              <w:rPr>
                <w:rFonts w:ascii="Calibri" w:hAnsi="Calibri"/>
                <w:b/>
                <w:bCs/>
                <w:color w:val="000000"/>
              </w:rPr>
              <w:t>TOTAL LOT-2</w:t>
            </w:r>
          </w:p>
        </w:tc>
        <w:tc>
          <w:tcPr>
            <w:tcW w:w="1875" w:type="dxa"/>
            <w:gridSpan w:val="2"/>
            <w:tcBorders>
              <w:top w:val="single" w:sz="4" w:space="0" w:color="auto"/>
              <w:left w:val="nil"/>
              <w:bottom w:val="single" w:sz="4" w:space="0" w:color="auto"/>
              <w:right w:val="single" w:sz="4" w:space="0" w:color="auto"/>
            </w:tcBorders>
            <w:shd w:val="clear" w:color="auto" w:fill="auto"/>
            <w:vAlign w:val="bottom"/>
          </w:tcPr>
          <w:p w14:paraId="36D549C8" w14:textId="77777777" w:rsidR="00AA3519" w:rsidRPr="009257F5" w:rsidRDefault="00AA3519" w:rsidP="00235191">
            <w:pPr>
              <w:jc w:val="right"/>
              <w:rPr>
                <w:rFonts w:ascii="Calibri" w:hAnsi="Calibri"/>
                <w:color w:val="000000"/>
              </w:rPr>
            </w:pPr>
          </w:p>
        </w:tc>
        <w:tc>
          <w:tcPr>
            <w:tcW w:w="1853" w:type="dxa"/>
            <w:tcBorders>
              <w:top w:val="single" w:sz="4" w:space="0" w:color="auto"/>
              <w:left w:val="nil"/>
              <w:bottom w:val="single" w:sz="4" w:space="0" w:color="auto"/>
              <w:right w:val="single" w:sz="4" w:space="0" w:color="auto"/>
            </w:tcBorders>
            <w:shd w:val="clear" w:color="auto" w:fill="auto"/>
            <w:vAlign w:val="bottom"/>
          </w:tcPr>
          <w:p w14:paraId="2F7C4CDB" w14:textId="77777777" w:rsidR="00AA3519" w:rsidRPr="009257F5" w:rsidRDefault="00AA3519" w:rsidP="00235191">
            <w:pPr>
              <w:jc w:val="right"/>
              <w:rPr>
                <w:rFonts w:ascii="Calibri" w:hAnsi="Calibri"/>
                <w:color w:val="000000"/>
              </w:rPr>
            </w:pPr>
          </w:p>
        </w:tc>
      </w:tr>
    </w:tbl>
    <w:p w14:paraId="38DC2603" w14:textId="4B8F331D" w:rsidR="002E6E28" w:rsidRPr="005E5F03" w:rsidRDefault="00701430" w:rsidP="009B7516">
      <w:pPr>
        <w:rPr>
          <w:rFonts w:cstheme="minorHAnsi"/>
          <w:sz w:val="20"/>
          <w:szCs w:val="20"/>
        </w:rPr>
      </w:pPr>
      <w:r>
        <w:rPr>
          <w:rFonts w:cstheme="minorHAnsi"/>
          <w:sz w:val="20"/>
          <w:szCs w:val="20"/>
        </w:rPr>
        <w:t xml:space="preserve">*These quantities are based on estimation and may differ based on type of meetings and number pf participants. These quantities will be used for evaluation purpose only. </w:t>
      </w: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6D0F573C" w:rsidR="00116258" w:rsidRPr="005E5F03" w:rsidRDefault="00AA3519" w:rsidP="007762AB">
            <w:pPr>
              <w:spacing w:after="0"/>
              <w:rPr>
                <w:rFonts w:cstheme="minorHAnsi"/>
                <w:bCs/>
                <w:sz w:val="20"/>
                <w:szCs w:val="20"/>
              </w:rPr>
            </w:pPr>
            <w:r>
              <w:rPr>
                <w:rFonts w:cstheme="minorHAnsi"/>
                <w:bCs/>
                <w:sz w:val="20"/>
                <w:szCs w:val="20"/>
              </w:rPr>
              <w:lastRenderedPageBreak/>
              <w:t xml:space="preserve">Acceptance of </w:t>
            </w:r>
            <w:r w:rsidR="00BC6101">
              <w:rPr>
                <w:rFonts w:cstheme="minorHAnsi"/>
                <w:bCs/>
                <w:sz w:val="20"/>
                <w:szCs w:val="20"/>
              </w:rPr>
              <w:t>all terms mentioned scope of services Annex 1</w:t>
            </w:r>
            <w:r>
              <w:rPr>
                <w:rFonts w:cstheme="minorHAnsi"/>
                <w:bCs/>
                <w:sz w:val="20"/>
                <w:szCs w:val="20"/>
              </w:rPr>
              <w:t xml:space="preserve"> </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00FEAAF5" w:rsidR="00116258" w:rsidRPr="005E5F03" w:rsidRDefault="00116258" w:rsidP="007762AB">
            <w:pPr>
              <w:spacing w:after="0"/>
              <w:rPr>
                <w:rFonts w:cstheme="minorHAnsi"/>
                <w:bCs/>
                <w:sz w:val="20"/>
                <w:szCs w:val="20"/>
              </w:rPr>
            </w:pPr>
            <w:r w:rsidRPr="005E5F03">
              <w:rPr>
                <w:rFonts w:cstheme="minorHAnsi"/>
                <w:bCs/>
                <w:sz w:val="20"/>
                <w:szCs w:val="20"/>
              </w:rPr>
              <w:t>Validity of Quotation</w:t>
            </w:r>
            <w:r w:rsidR="00DA25D7">
              <w:rPr>
                <w:rFonts w:cstheme="minorHAnsi"/>
                <w:bCs/>
                <w:sz w:val="20"/>
                <w:szCs w:val="20"/>
              </w:rPr>
              <w:t xml:space="preserve"> 90 days </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57B7B8A0" w:rsidR="00116258" w:rsidRPr="005E5F03" w:rsidRDefault="00116258" w:rsidP="007762AB">
            <w:pPr>
              <w:spacing w:after="0"/>
              <w:rPr>
                <w:rFonts w:cstheme="minorHAnsi"/>
                <w:bCs/>
                <w:sz w:val="20"/>
                <w:szCs w:val="20"/>
              </w:rPr>
            </w:pPr>
            <w:r w:rsidRPr="005E5F03">
              <w:rPr>
                <w:rFonts w:cstheme="minorHAnsi"/>
                <w:bCs/>
                <w:sz w:val="20"/>
                <w:szCs w:val="20"/>
              </w:rPr>
              <w:t>Payment terms</w:t>
            </w:r>
            <w:r w:rsidR="00DA25D7">
              <w:rPr>
                <w:rFonts w:cstheme="minorHAnsi"/>
                <w:bCs/>
                <w:sz w:val="20"/>
                <w:szCs w:val="20"/>
              </w:rPr>
              <w:t xml:space="preserve">- 30 days </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3A3B564F" w:rsidR="00116258" w:rsidRPr="005E5F03" w:rsidRDefault="00DA25D7" w:rsidP="007762AB">
            <w:pPr>
              <w:spacing w:after="0"/>
              <w:rPr>
                <w:rFonts w:cstheme="minorHAnsi"/>
                <w:bCs/>
                <w:sz w:val="20"/>
                <w:szCs w:val="20"/>
              </w:rPr>
            </w:pPr>
            <w:r>
              <w:rPr>
                <w:rFonts w:cstheme="minorHAnsi"/>
                <w:bCs/>
                <w:sz w:val="20"/>
                <w:szCs w:val="20"/>
              </w:rPr>
              <w:t xml:space="preserve">Acceptance of UNDP General Terms and Conditions </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2E08666" w14:textId="77777777" w:rsidR="00DA25D7" w:rsidRDefault="00DA25D7" w:rsidP="00F52526">
      <w:pPr>
        <w:rPr>
          <w:rFonts w:cstheme="minorHAnsi"/>
          <w:b/>
          <w:sz w:val="20"/>
          <w:szCs w:val="20"/>
        </w:rPr>
      </w:pPr>
    </w:p>
    <w:p w14:paraId="536C91AA" w14:textId="268D43C2" w:rsidR="00F52526" w:rsidRPr="005E5F03" w:rsidRDefault="00AA3519" w:rsidP="00F52526">
      <w:pPr>
        <w:rPr>
          <w:rFonts w:cstheme="minorHAnsi"/>
          <w:b/>
          <w:sz w:val="20"/>
          <w:szCs w:val="20"/>
        </w:rPr>
      </w:pPr>
      <w:r>
        <w:rPr>
          <w:rFonts w:cstheme="minorHAnsi"/>
          <w:b/>
          <w:sz w:val="20"/>
          <w:szCs w:val="20"/>
        </w:rPr>
        <w:t>O</w:t>
      </w:r>
      <w:r w:rsidR="00F52526" w:rsidRPr="005E5F03">
        <w:rPr>
          <w:rFonts w:cstheme="minorHAnsi"/>
          <w:b/>
          <w:sz w:val="20"/>
          <w:szCs w:val="20"/>
        </w:rPr>
        <w:t xml:space="preserve">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09FC5431" w14:textId="1468AA1C"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sectPr w:rsidR="005C729F" w:rsidRPr="005E5F03" w:rsidSect="00285A38">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673A" w14:textId="77777777" w:rsidR="00D3401D" w:rsidRDefault="00D3401D" w:rsidP="00E56798">
      <w:pPr>
        <w:spacing w:after="0" w:line="240" w:lineRule="auto"/>
      </w:pPr>
      <w:r>
        <w:separator/>
      </w:r>
    </w:p>
  </w:endnote>
  <w:endnote w:type="continuationSeparator" w:id="0">
    <w:p w14:paraId="61D98FAE" w14:textId="77777777" w:rsidR="00D3401D" w:rsidRDefault="00D3401D" w:rsidP="00E56798">
      <w:pPr>
        <w:spacing w:after="0" w:line="240" w:lineRule="auto"/>
      </w:pPr>
      <w:r>
        <w:continuationSeparator/>
      </w:r>
    </w:p>
  </w:endnote>
  <w:endnote w:type="continuationNotice" w:id="1">
    <w:p w14:paraId="6429AB5C" w14:textId="77777777" w:rsidR="00D3401D" w:rsidRDefault="00D34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3381145F" w:rsidR="00235191" w:rsidRPr="00596C96" w:rsidRDefault="00235191">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77FC" w14:textId="77777777" w:rsidR="00D3401D" w:rsidRDefault="00D3401D" w:rsidP="00E56798">
      <w:pPr>
        <w:spacing w:after="0" w:line="240" w:lineRule="auto"/>
      </w:pPr>
      <w:r>
        <w:separator/>
      </w:r>
    </w:p>
  </w:footnote>
  <w:footnote w:type="continuationSeparator" w:id="0">
    <w:p w14:paraId="4A46153C" w14:textId="77777777" w:rsidR="00D3401D" w:rsidRDefault="00D3401D" w:rsidP="00E56798">
      <w:pPr>
        <w:spacing w:after="0" w:line="240" w:lineRule="auto"/>
      </w:pPr>
      <w:r>
        <w:continuationSeparator/>
      </w:r>
    </w:p>
  </w:footnote>
  <w:footnote w:type="continuationNotice" w:id="1">
    <w:p w14:paraId="691E5B8A" w14:textId="77777777" w:rsidR="00D3401D" w:rsidRDefault="00D340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21C"/>
    <w:multiLevelType w:val="hybridMultilevel"/>
    <w:tmpl w:val="2F5C22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B6FC0"/>
    <w:multiLevelType w:val="hybridMultilevel"/>
    <w:tmpl w:val="05889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69E4"/>
    <w:multiLevelType w:val="hybridMultilevel"/>
    <w:tmpl w:val="5F825E58"/>
    <w:lvl w:ilvl="0" w:tplc="04090017">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2148B"/>
    <w:multiLevelType w:val="hybridMultilevel"/>
    <w:tmpl w:val="16FE9632"/>
    <w:lvl w:ilvl="0" w:tplc="62664896">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5187F"/>
    <w:multiLevelType w:val="hybridMultilevel"/>
    <w:tmpl w:val="649C0F78"/>
    <w:lvl w:ilvl="0" w:tplc="6FC2DE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F6429"/>
    <w:multiLevelType w:val="hybridMultilevel"/>
    <w:tmpl w:val="7BF85D2C"/>
    <w:lvl w:ilvl="0" w:tplc="04090017">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A0F3D"/>
    <w:multiLevelType w:val="hybridMultilevel"/>
    <w:tmpl w:val="7FEAA59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E4C7BF7"/>
    <w:multiLevelType w:val="hybridMultilevel"/>
    <w:tmpl w:val="07A4993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17658F"/>
    <w:multiLevelType w:val="hybridMultilevel"/>
    <w:tmpl w:val="FEE2ED90"/>
    <w:lvl w:ilvl="0" w:tplc="5F22F0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349A9"/>
    <w:multiLevelType w:val="hybridMultilevel"/>
    <w:tmpl w:val="88C8E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35A85"/>
    <w:multiLevelType w:val="hybridMultilevel"/>
    <w:tmpl w:val="BE44E8A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A587E29"/>
    <w:multiLevelType w:val="hybridMultilevel"/>
    <w:tmpl w:val="9034BD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C065702"/>
    <w:multiLevelType w:val="hybridMultilevel"/>
    <w:tmpl w:val="9A4618F8"/>
    <w:lvl w:ilvl="0" w:tplc="1D0E0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6FC4ED9"/>
    <w:multiLevelType w:val="hybridMultilevel"/>
    <w:tmpl w:val="271CC8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439A5"/>
    <w:multiLevelType w:val="hybridMultilevel"/>
    <w:tmpl w:val="3E5A7C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BB59C0"/>
    <w:multiLevelType w:val="hybridMultilevel"/>
    <w:tmpl w:val="5C04A370"/>
    <w:lvl w:ilvl="0" w:tplc="B138662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E789B"/>
    <w:multiLevelType w:val="hybridMultilevel"/>
    <w:tmpl w:val="29646056"/>
    <w:lvl w:ilvl="0" w:tplc="2702E1EA">
      <w:start w:val="1"/>
      <w:numFmt w:val="lowerLetter"/>
      <w:lvlText w:val="%1)"/>
      <w:lvlJc w:val="left"/>
      <w:pPr>
        <w:ind w:left="54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71D24C39"/>
    <w:multiLevelType w:val="hybridMultilevel"/>
    <w:tmpl w:val="6A78041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2D47807"/>
    <w:multiLevelType w:val="hybridMultilevel"/>
    <w:tmpl w:val="FF40C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80C86"/>
    <w:multiLevelType w:val="hybridMultilevel"/>
    <w:tmpl w:val="5AA4C4E2"/>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0A4A60"/>
    <w:multiLevelType w:val="hybridMultilevel"/>
    <w:tmpl w:val="2DFECA98"/>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563225"/>
    <w:multiLevelType w:val="hybridMultilevel"/>
    <w:tmpl w:val="B468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34363"/>
    <w:multiLevelType w:val="hybridMultilevel"/>
    <w:tmpl w:val="FC48F348"/>
    <w:lvl w:ilvl="0" w:tplc="04090017">
      <w:start w:val="1"/>
      <w:numFmt w:val="lowerLetter"/>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772969980">
    <w:abstractNumId w:val="10"/>
  </w:num>
  <w:num w:numId="2" w16cid:durableId="482700103">
    <w:abstractNumId w:val="17"/>
  </w:num>
  <w:num w:numId="3" w16cid:durableId="261452674">
    <w:abstractNumId w:val="18"/>
  </w:num>
  <w:num w:numId="4" w16cid:durableId="754324733">
    <w:abstractNumId w:val="19"/>
  </w:num>
  <w:num w:numId="5" w16cid:durableId="1919557935">
    <w:abstractNumId w:val="15"/>
  </w:num>
  <w:num w:numId="6" w16cid:durableId="1574780934">
    <w:abstractNumId w:val="22"/>
  </w:num>
  <w:num w:numId="7" w16cid:durableId="1903521881">
    <w:abstractNumId w:val="7"/>
  </w:num>
  <w:num w:numId="8" w16cid:durableId="1305819944">
    <w:abstractNumId w:val="21"/>
  </w:num>
  <w:num w:numId="9" w16cid:durableId="1473211231">
    <w:abstractNumId w:val="9"/>
  </w:num>
  <w:num w:numId="10" w16cid:durableId="2109963865">
    <w:abstractNumId w:val="31"/>
  </w:num>
  <w:num w:numId="11" w16cid:durableId="2145152897">
    <w:abstractNumId w:val="20"/>
  </w:num>
  <w:num w:numId="12" w16cid:durableId="1447239563">
    <w:abstractNumId w:val="1"/>
  </w:num>
  <w:num w:numId="13" w16cid:durableId="1049568479">
    <w:abstractNumId w:val="5"/>
  </w:num>
  <w:num w:numId="14" w16cid:durableId="591158045">
    <w:abstractNumId w:val="4"/>
  </w:num>
  <w:num w:numId="15" w16cid:durableId="1011106095">
    <w:abstractNumId w:val="25"/>
  </w:num>
  <w:num w:numId="16" w16cid:durableId="963390898">
    <w:abstractNumId w:val="2"/>
  </w:num>
  <w:num w:numId="17" w16cid:durableId="1381243330">
    <w:abstractNumId w:val="11"/>
  </w:num>
  <w:num w:numId="18" w16cid:durableId="648100183">
    <w:abstractNumId w:val="24"/>
  </w:num>
  <w:num w:numId="19" w16cid:durableId="859003181">
    <w:abstractNumId w:val="12"/>
  </w:num>
  <w:num w:numId="20" w16cid:durableId="176772754">
    <w:abstractNumId w:val="27"/>
  </w:num>
  <w:num w:numId="21" w16cid:durableId="1184248972">
    <w:abstractNumId w:val="16"/>
  </w:num>
  <w:num w:numId="22" w16cid:durableId="1199392147">
    <w:abstractNumId w:val="30"/>
  </w:num>
  <w:num w:numId="23" w16cid:durableId="1153184258">
    <w:abstractNumId w:val="0"/>
  </w:num>
  <w:num w:numId="24" w16cid:durableId="855342304">
    <w:abstractNumId w:val="32"/>
  </w:num>
  <w:num w:numId="25" w16cid:durableId="814490311">
    <w:abstractNumId w:val="8"/>
  </w:num>
  <w:num w:numId="26" w16cid:durableId="1614822988">
    <w:abstractNumId w:val="3"/>
  </w:num>
  <w:num w:numId="27" w16cid:durableId="2102142708">
    <w:abstractNumId w:val="29"/>
  </w:num>
  <w:num w:numId="28" w16cid:durableId="1328243568">
    <w:abstractNumId w:val="6"/>
  </w:num>
  <w:num w:numId="29" w16cid:durableId="806319251">
    <w:abstractNumId w:val="14"/>
  </w:num>
  <w:num w:numId="30" w16cid:durableId="2048530480">
    <w:abstractNumId w:val="28"/>
  </w:num>
  <w:num w:numId="31" w16cid:durableId="2098011573">
    <w:abstractNumId w:val="26"/>
  </w:num>
  <w:num w:numId="32" w16cid:durableId="1577088283">
    <w:abstractNumId w:val="23"/>
  </w:num>
  <w:num w:numId="33" w16cid:durableId="19455765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110A"/>
    <w:rsid w:val="00022F87"/>
    <w:rsid w:val="000302FC"/>
    <w:rsid w:val="00033F43"/>
    <w:rsid w:val="00034018"/>
    <w:rsid w:val="0003549D"/>
    <w:rsid w:val="0004041D"/>
    <w:rsid w:val="00042341"/>
    <w:rsid w:val="000477CE"/>
    <w:rsid w:val="00051EC5"/>
    <w:rsid w:val="00052F19"/>
    <w:rsid w:val="00054884"/>
    <w:rsid w:val="00054B4A"/>
    <w:rsid w:val="00056446"/>
    <w:rsid w:val="0005787B"/>
    <w:rsid w:val="000578F0"/>
    <w:rsid w:val="000621AA"/>
    <w:rsid w:val="0006348F"/>
    <w:rsid w:val="000642F9"/>
    <w:rsid w:val="0007443B"/>
    <w:rsid w:val="0007471B"/>
    <w:rsid w:val="00076FF8"/>
    <w:rsid w:val="00082F7D"/>
    <w:rsid w:val="00085688"/>
    <w:rsid w:val="00090AEC"/>
    <w:rsid w:val="00096A96"/>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05869"/>
    <w:rsid w:val="00115B81"/>
    <w:rsid w:val="00116258"/>
    <w:rsid w:val="001174B0"/>
    <w:rsid w:val="001179D7"/>
    <w:rsid w:val="0012076B"/>
    <w:rsid w:val="00123E3B"/>
    <w:rsid w:val="00134C2E"/>
    <w:rsid w:val="001353CB"/>
    <w:rsid w:val="00142B00"/>
    <w:rsid w:val="00152204"/>
    <w:rsid w:val="0015484F"/>
    <w:rsid w:val="00160488"/>
    <w:rsid w:val="00161223"/>
    <w:rsid w:val="00162739"/>
    <w:rsid w:val="00164596"/>
    <w:rsid w:val="0016477C"/>
    <w:rsid w:val="00177773"/>
    <w:rsid w:val="001833E6"/>
    <w:rsid w:val="001935D5"/>
    <w:rsid w:val="00193AF9"/>
    <w:rsid w:val="00195258"/>
    <w:rsid w:val="001A0F39"/>
    <w:rsid w:val="001A1A5C"/>
    <w:rsid w:val="001A1CF7"/>
    <w:rsid w:val="001A1FE7"/>
    <w:rsid w:val="001A24F1"/>
    <w:rsid w:val="001A291A"/>
    <w:rsid w:val="001A2961"/>
    <w:rsid w:val="001A2F00"/>
    <w:rsid w:val="001A42D4"/>
    <w:rsid w:val="001A7678"/>
    <w:rsid w:val="001B007D"/>
    <w:rsid w:val="001B2266"/>
    <w:rsid w:val="001B6B88"/>
    <w:rsid w:val="001C41FD"/>
    <w:rsid w:val="001C5B5E"/>
    <w:rsid w:val="001C5DFE"/>
    <w:rsid w:val="001C760A"/>
    <w:rsid w:val="001D0714"/>
    <w:rsid w:val="001D2ACD"/>
    <w:rsid w:val="001D381A"/>
    <w:rsid w:val="001D6B74"/>
    <w:rsid w:val="001D72B1"/>
    <w:rsid w:val="001E41FC"/>
    <w:rsid w:val="001E7187"/>
    <w:rsid w:val="001E7628"/>
    <w:rsid w:val="001F51C9"/>
    <w:rsid w:val="001F7BC2"/>
    <w:rsid w:val="00214ED6"/>
    <w:rsid w:val="00215DDA"/>
    <w:rsid w:val="0021666C"/>
    <w:rsid w:val="0022078F"/>
    <w:rsid w:val="00232CFC"/>
    <w:rsid w:val="00233FF9"/>
    <w:rsid w:val="00235191"/>
    <w:rsid w:val="0023604B"/>
    <w:rsid w:val="002402B7"/>
    <w:rsid w:val="00245EA1"/>
    <w:rsid w:val="00252112"/>
    <w:rsid w:val="002562B1"/>
    <w:rsid w:val="00260046"/>
    <w:rsid w:val="00260675"/>
    <w:rsid w:val="002609ED"/>
    <w:rsid w:val="002655DD"/>
    <w:rsid w:val="00272436"/>
    <w:rsid w:val="0027798A"/>
    <w:rsid w:val="0028194B"/>
    <w:rsid w:val="00282830"/>
    <w:rsid w:val="002854F7"/>
    <w:rsid w:val="00285A38"/>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C2427"/>
    <w:rsid w:val="003C41D4"/>
    <w:rsid w:val="003C4788"/>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330E"/>
    <w:rsid w:val="004347E2"/>
    <w:rsid w:val="00436D77"/>
    <w:rsid w:val="00436D7F"/>
    <w:rsid w:val="00440619"/>
    <w:rsid w:val="004470F1"/>
    <w:rsid w:val="00454A96"/>
    <w:rsid w:val="00455194"/>
    <w:rsid w:val="00470A87"/>
    <w:rsid w:val="00472739"/>
    <w:rsid w:val="00487B57"/>
    <w:rsid w:val="0049137F"/>
    <w:rsid w:val="00492783"/>
    <w:rsid w:val="004943F0"/>
    <w:rsid w:val="004A4DF8"/>
    <w:rsid w:val="004B02B3"/>
    <w:rsid w:val="004B1037"/>
    <w:rsid w:val="004B5C52"/>
    <w:rsid w:val="004B7586"/>
    <w:rsid w:val="004C7C44"/>
    <w:rsid w:val="004D04A2"/>
    <w:rsid w:val="004D0B03"/>
    <w:rsid w:val="004D23AA"/>
    <w:rsid w:val="004D7732"/>
    <w:rsid w:val="004D7E52"/>
    <w:rsid w:val="004E2B5A"/>
    <w:rsid w:val="004E2FD1"/>
    <w:rsid w:val="004E6AE5"/>
    <w:rsid w:val="004F06FA"/>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60C"/>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38E"/>
    <w:rsid w:val="005B294B"/>
    <w:rsid w:val="005B701C"/>
    <w:rsid w:val="005C06D3"/>
    <w:rsid w:val="005C1CEC"/>
    <w:rsid w:val="005C291E"/>
    <w:rsid w:val="005C729F"/>
    <w:rsid w:val="005D2249"/>
    <w:rsid w:val="005D51CE"/>
    <w:rsid w:val="005D5B41"/>
    <w:rsid w:val="005E37C5"/>
    <w:rsid w:val="005E5F03"/>
    <w:rsid w:val="005E69C3"/>
    <w:rsid w:val="005E7281"/>
    <w:rsid w:val="00602B0B"/>
    <w:rsid w:val="006055EF"/>
    <w:rsid w:val="00607E15"/>
    <w:rsid w:val="00611CFA"/>
    <w:rsid w:val="0061371C"/>
    <w:rsid w:val="00613BDE"/>
    <w:rsid w:val="00617A28"/>
    <w:rsid w:val="00617E34"/>
    <w:rsid w:val="006203AA"/>
    <w:rsid w:val="00622819"/>
    <w:rsid w:val="00623958"/>
    <w:rsid w:val="00625F80"/>
    <w:rsid w:val="00632BB7"/>
    <w:rsid w:val="00635308"/>
    <w:rsid w:val="00637409"/>
    <w:rsid w:val="0064327D"/>
    <w:rsid w:val="00646FCF"/>
    <w:rsid w:val="006470E1"/>
    <w:rsid w:val="006505EB"/>
    <w:rsid w:val="006632A4"/>
    <w:rsid w:val="00663302"/>
    <w:rsid w:val="00663BE5"/>
    <w:rsid w:val="00664265"/>
    <w:rsid w:val="006717F3"/>
    <w:rsid w:val="0067484C"/>
    <w:rsid w:val="00675963"/>
    <w:rsid w:val="006776BA"/>
    <w:rsid w:val="00685807"/>
    <w:rsid w:val="0068598A"/>
    <w:rsid w:val="00686453"/>
    <w:rsid w:val="006964A1"/>
    <w:rsid w:val="0069750E"/>
    <w:rsid w:val="006A1AFC"/>
    <w:rsid w:val="006A3F16"/>
    <w:rsid w:val="006A4BC3"/>
    <w:rsid w:val="006A4C9B"/>
    <w:rsid w:val="006A50F5"/>
    <w:rsid w:val="006A55D1"/>
    <w:rsid w:val="006B4265"/>
    <w:rsid w:val="006B43E9"/>
    <w:rsid w:val="006B4418"/>
    <w:rsid w:val="006C390E"/>
    <w:rsid w:val="006C3C1D"/>
    <w:rsid w:val="006D09D2"/>
    <w:rsid w:val="006D18C0"/>
    <w:rsid w:val="006D2623"/>
    <w:rsid w:val="006E0C01"/>
    <w:rsid w:val="006F1345"/>
    <w:rsid w:val="006F140F"/>
    <w:rsid w:val="00701430"/>
    <w:rsid w:val="00704795"/>
    <w:rsid w:val="00704D27"/>
    <w:rsid w:val="007056D7"/>
    <w:rsid w:val="0071500A"/>
    <w:rsid w:val="00715EF4"/>
    <w:rsid w:val="007204F0"/>
    <w:rsid w:val="00721DEF"/>
    <w:rsid w:val="00725DC3"/>
    <w:rsid w:val="00727135"/>
    <w:rsid w:val="00732053"/>
    <w:rsid w:val="00732F17"/>
    <w:rsid w:val="0073499C"/>
    <w:rsid w:val="007362D6"/>
    <w:rsid w:val="00741790"/>
    <w:rsid w:val="00741D96"/>
    <w:rsid w:val="00746290"/>
    <w:rsid w:val="00747401"/>
    <w:rsid w:val="0075008C"/>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3DA"/>
    <w:rsid w:val="007E4CA8"/>
    <w:rsid w:val="007F1C7C"/>
    <w:rsid w:val="007F3D1A"/>
    <w:rsid w:val="007F6D62"/>
    <w:rsid w:val="00800A6B"/>
    <w:rsid w:val="0080103E"/>
    <w:rsid w:val="0080296B"/>
    <w:rsid w:val="008042D2"/>
    <w:rsid w:val="00806875"/>
    <w:rsid w:val="008070E6"/>
    <w:rsid w:val="00812EA7"/>
    <w:rsid w:val="00821409"/>
    <w:rsid w:val="00821788"/>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63F5"/>
    <w:rsid w:val="00867572"/>
    <w:rsid w:val="00872C67"/>
    <w:rsid w:val="00881CBD"/>
    <w:rsid w:val="00883987"/>
    <w:rsid w:val="00884FA5"/>
    <w:rsid w:val="008858A9"/>
    <w:rsid w:val="00886EBE"/>
    <w:rsid w:val="00887CF8"/>
    <w:rsid w:val="00890B9E"/>
    <w:rsid w:val="008A58B1"/>
    <w:rsid w:val="008B0679"/>
    <w:rsid w:val="008B3D7B"/>
    <w:rsid w:val="008B55E4"/>
    <w:rsid w:val="008B6B16"/>
    <w:rsid w:val="008C5085"/>
    <w:rsid w:val="008C59DB"/>
    <w:rsid w:val="008C64CA"/>
    <w:rsid w:val="008D00CC"/>
    <w:rsid w:val="008D5EAD"/>
    <w:rsid w:val="008D6F47"/>
    <w:rsid w:val="008D72D7"/>
    <w:rsid w:val="008D7DB6"/>
    <w:rsid w:val="008E1FAF"/>
    <w:rsid w:val="008E32FE"/>
    <w:rsid w:val="0090546D"/>
    <w:rsid w:val="0091019D"/>
    <w:rsid w:val="009127CC"/>
    <w:rsid w:val="0091314C"/>
    <w:rsid w:val="00914B94"/>
    <w:rsid w:val="00920D76"/>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85CC6"/>
    <w:rsid w:val="0099292F"/>
    <w:rsid w:val="009957A8"/>
    <w:rsid w:val="009A6C56"/>
    <w:rsid w:val="009B7516"/>
    <w:rsid w:val="009C1685"/>
    <w:rsid w:val="009C2F65"/>
    <w:rsid w:val="009C3A76"/>
    <w:rsid w:val="009D3089"/>
    <w:rsid w:val="009D43A6"/>
    <w:rsid w:val="009D52BF"/>
    <w:rsid w:val="009D578B"/>
    <w:rsid w:val="009E00E3"/>
    <w:rsid w:val="009E2F5C"/>
    <w:rsid w:val="009E548C"/>
    <w:rsid w:val="009E62C1"/>
    <w:rsid w:val="009F2610"/>
    <w:rsid w:val="00A02389"/>
    <w:rsid w:val="00A031C5"/>
    <w:rsid w:val="00A03CD2"/>
    <w:rsid w:val="00A071AC"/>
    <w:rsid w:val="00A07DAD"/>
    <w:rsid w:val="00A10E29"/>
    <w:rsid w:val="00A13E56"/>
    <w:rsid w:val="00A2324C"/>
    <w:rsid w:val="00A378B2"/>
    <w:rsid w:val="00A57ADF"/>
    <w:rsid w:val="00A62196"/>
    <w:rsid w:val="00A62787"/>
    <w:rsid w:val="00A63410"/>
    <w:rsid w:val="00A653EF"/>
    <w:rsid w:val="00A67F4B"/>
    <w:rsid w:val="00A7443E"/>
    <w:rsid w:val="00A80089"/>
    <w:rsid w:val="00A8361D"/>
    <w:rsid w:val="00A923F5"/>
    <w:rsid w:val="00A936E9"/>
    <w:rsid w:val="00AA1E20"/>
    <w:rsid w:val="00AA3519"/>
    <w:rsid w:val="00AB3954"/>
    <w:rsid w:val="00AC1043"/>
    <w:rsid w:val="00AC12AD"/>
    <w:rsid w:val="00AC1E7E"/>
    <w:rsid w:val="00AC57ED"/>
    <w:rsid w:val="00AC6CED"/>
    <w:rsid w:val="00AD207E"/>
    <w:rsid w:val="00AD222E"/>
    <w:rsid w:val="00AD4D28"/>
    <w:rsid w:val="00AD6D13"/>
    <w:rsid w:val="00AD6DB0"/>
    <w:rsid w:val="00AD6DD3"/>
    <w:rsid w:val="00AD6FE7"/>
    <w:rsid w:val="00AE0F71"/>
    <w:rsid w:val="00AE6562"/>
    <w:rsid w:val="00B000F4"/>
    <w:rsid w:val="00B04EAD"/>
    <w:rsid w:val="00B05B20"/>
    <w:rsid w:val="00B067D3"/>
    <w:rsid w:val="00B07BA8"/>
    <w:rsid w:val="00B21C26"/>
    <w:rsid w:val="00B30827"/>
    <w:rsid w:val="00B3528F"/>
    <w:rsid w:val="00B47E82"/>
    <w:rsid w:val="00B51572"/>
    <w:rsid w:val="00B5325A"/>
    <w:rsid w:val="00B559A7"/>
    <w:rsid w:val="00B55D03"/>
    <w:rsid w:val="00B57303"/>
    <w:rsid w:val="00B60750"/>
    <w:rsid w:val="00B62C09"/>
    <w:rsid w:val="00B828E6"/>
    <w:rsid w:val="00B9544A"/>
    <w:rsid w:val="00B95852"/>
    <w:rsid w:val="00B96CE1"/>
    <w:rsid w:val="00BA0480"/>
    <w:rsid w:val="00BA183B"/>
    <w:rsid w:val="00BA2BFA"/>
    <w:rsid w:val="00BA450E"/>
    <w:rsid w:val="00BC12D1"/>
    <w:rsid w:val="00BC3B10"/>
    <w:rsid w:val="00BC6101"/>
    <w:rsid w:val="00BC7D73"/>
    <w:rsid w:val="00BD60A2"/>
    <w:rsid w:val="00BE2305"/>
    <w:rsid w:val="00BF01D9"/>
    <w:rsid w:val="00BF2F90"/>
    <w:rsid w:val="00C0603E"/>
    <w:rsid w:val="00C0726F"/>
    <w:rsid w:val="00C204CF"/>
    <w:rsid w:val="00C22FD9"/>
    <w:rsid w:val="00C230AB"/>
    <w:rsid w:val="00C25F1E"/>
    <w:rsid w:val="00C266DD"/>
    <w:rsid w:val="00C33E5B"/>
    <w:rsid w:val="00C41374"/>
    <w:rsid w:val="00C41444"/>
    <w:rsid w:val="00C41CA7"/>
    <w:rsid w:val="00C428BD"/>
    <w:rsid w:val="00C44EA3"/>
    <w:rsid w:val="00C52A79"/>
    <w:rsid w:val="00C625BE"/>
    <w:rsid w:val="00C63F51"/>
    <w:rsid w:val="00C64116"/>
    <w:rsid w:val="00C6502C"/>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C5154"/>
    <w:rsid w:val="00CD14BF"/>
    <w:rsid w:val="00CD7097"/>
    <w:rsid w:val="00CE7DF1"/>
    <w:rsid w:val="00CF0FB0"/>
    <w:rsid w:val="00CF2574"/>
    <w:rsid w:val="00CF2785"/>
    <w:rsid w:val="00CF2E15"/>
    <w:rsid w:val="00CF36CE"/>
    <w:rsid w:val="00CF398E"/>
    <w:rsid w:val="00CF7513"/>
    <w:rsid w:val="00CF7EE7"/>
    <w:rsid w:val="00D00BD0"/>
    <w:rsid w:val="00D03E64"/>
    <w:rsid w:val="00D06666"/>
    <w:rsid w:val="00D06B6F"/>
    <w:rsid w:val="00D1347D"/>
    <w:rsid w:val="00D20F01"/>
    <w:rsid w:val="00D23835"/>
    <w:rsid w:val="00D256F4"/>
    <w:rsid w:val="00D26156"/>
    <w:rsid w:val="00D31F1D"/>
    <w:rsid w:val="00D335DD"/>
    <w:rsid w:val="00D3401D"/>
    <w:rsid w:val="00D356AA"/>
    <w:rsid w:val="00D421C6"/>
    <w:rsid w:val="00D42BC9"/>
    <w:rsid w:val="00D4437D"/>
    <w:rsid w:val="00D456F2"/>
    <w:rsid w:val="00D47099"/>
    <w:rsid w:val="00D527E1"/>
    <w:rsid w:val="00D613F0"/>
    <w:rsid w:val="00D618E1"/>
    <w:rsid w:val="00D62358"/>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A25D7"/>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056C0"/>
    <w:rsid w:val="00E12049"/>
    <w:rsid w:val="00E15BE0"/>
    <w:rsid w:val="00E2657A"/>
    <w:rsid w:val="00E36ED3"/>
    <w:rsid w:val="00E41426"/>
    <w:rsid w:val="00E43F4E"/>
    <w:rsid w:val="00E44364"/>
    <w:rsid w:val="00E46BAC"/>
    <w:rsid w:val="00E47887"/>
    <w:rsid w:val="00E5027E"/>
    <w:rsid w:val="00E5254A"/>
    <w:rsid w:val="00E56798"/>
    <w:rsid w:val="00E6576F"/>
    <w:rsid w:val="00E67D42"/>
    <w:rsid w:val="00E725CF"/>
    <w:rsid w:val="00E741E6"/>
    <w:rsid w:val="00E81EE5"/>
    <w:rsid w:val="00E83CD8"/>
    <w:rsid w:val="00E856C8"/>
    <w:rsid w:val="00E869E2"/>
    <w:rsid w:val="00E97EF8"/>
    <w:rsid w:val="00EA12AE"/>
    <w:rsid w:val="00EA28B0"/>
    <w:rsid w:val="00EA50A0"/>
    <w:rsid w:val="00EA6D6C"/>
    <w:rsid w:val="00EB30D5"/>
    <w:rsid w:val="00EB4454"/>
    <w:rsid w:val="00EB7DE9"/>
    <w:rsid w:val="00EC30DA"/>
    <w:rsid w:val="00EC4A3E"/>
    <w:rsid w:val="00EC79D8"/>
    <w:rsid w:val="00ED2DEB"/>
    <w:rsid w:val="00ED3BDE"/>
    <w:rsid w:val="00EE059D"/>
    <w:rsid w:val="00EE4CC4"/>
    <w:rsid w:val="00EF07EC"/>
    <w:rsid w:val="00EF35CB"/>
    <w:rsid w:val="00F01650"/>
    <w:rsid w:val="00F03A51"/>
    <w:rsid w:val="00F03B94"/>
    <w:rsid w:val="00F057C5"/>
    <w:rsid w:val="00F16149"/>
    <w:rsid w:val="00F20E74"/>
    <w:rsid w:val="00F22A07"/>
    <w:rsid w:val="00F25CC6"/>
    <w:rsid w:val="00F279E0"/>
    <w:rsid w:val="00F34C4F"/>
    <w:rsid w:val="00F35DB0"/>
    <w:rsid w:val="00F41B67"/>
    <w:rsid w:val="00F432C7"/>
    <w:rsid w:val="00F47108"/>
    <w:rsid w:val="00F50E15"/>
    <w:rsid w:val="00F50E26"/>
    <w:rsid w:val="00F52526"/>
    <w:rsid w:val="00F528CA"/>
    <w:rsid w:val="00F57314"/>
    <w:rsid w:val="00F57932"/>
    <w:rsid w:val="00F62796"/>
    <w:rsid w:val="00F63127"/>
    <w:rsid w:val="00F634D0"/>
    <w:rsid w:val="00F64AF8"/>
    <w:rsid w:val="00F70173"/>
    <w:rsid w:val="00F72104"/>
    <w:rsid w:val="00F73E05"/>
    <w:rsid w:val="00F81E3C"/>
    <w:rsid w:val="00F85DB5"/>
    <w:rsid w:val="00F902C3"/>
    <w:rsid w:val="00F94093"/>
    <w:rsid w:val="00F97DDB"/>
    <w:rsid w:val="00FA194C"/>
    <w:rsid w:val="00FB1514"/>
    <w:rsid w:val="00FB1A27"/>
    <w:rsid w:val="00FD495F"/>
    <w:rsid w:val="00FE57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906FE6B8-94D4-4C8A-B362-478BB9A2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5D7"/>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20D7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apis Bulleted List,List Paragraph (numbered (a)),List Paragraph1,References,Dot pt,F5 List Paragraph,List Paragraph Char Char Char,Indicator Text,Numbered Para 1,Bullet 1,Bullet Points,Párrafo de lista,MAIN CONTENT,Bullets,WB Para"/>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apis Bulleted List Char,List Paragraph (numbered (a)) Char,List Paragraph1 Char,References Char,Dot pt Char,F5 List Paragraph Char,List Paragraph Char Char Char Char,Indicator Text Char,Numbered Para 1 Char,Bullet 1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customStyle="1" w:styleId="BankNormal">
    <w:name w:val="BankNormal"/>
    <w:basedOn w:val="Normal"/>
    <w:link w:val="BankNormalChar"/>
    <w:rsid w:val="00EA6D6C"/>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EA6D6C"/>
    <w:rPr>
      <w:rFonts w:ascii="Times New Roman" w:eastAsia="Times New Roman" w:hAnsi="Times New Roman" w:cs="Times New Roman"/>
      <w:sz w:val="24"/>
      <w:szCs w:val="20"/>
      <w:lang w:val="en-US"/>
    </w:rPr>
  </w:style>
  <w:style w:type="paragraph" w:customStyle="1" w:styleId="Default">
    <w:name w:val="Default"/>
    <w:rsid w:val="00EB4454"/>
    <w:pPr>
      <w:autoSpaceDE w:val="0"/>
      <w:autoSpaceDN w:val="0"/>
      <w:adjustRightInd w:val="0"/>
      <w:spacing w:after="0" w:line="240" w:lineRule="auto"/>
    </w:pPr>
    <w:rPr>
      <w:rFonts w:ascii="Segoe UI" w:hAnsi="Segoe UI" w:cs="Segoe UI"/>
      <w:color w:val="000000"/>
      <w:sz w:val="24"/>
      <w:szCs w:val="24"/>
    </w:rPr>
  </w:style>
  <w:style w:type="character" w:customStyle="1" w:styleId="Heading5Char">
    <w:name w:val="Heading 5 Char"/>
    <w:basedOn w:val="DefaultParagraphFont"/>
    <w:link w:val="Heading5"/>
    <w:uiPriority w:val="9"/>
    <w:semiHidden/>
    <w:rsid w:val="00920D7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3859922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41379513">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374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ds.tp@undp.org" TargetMode="External"/><Relationship Id="rId18" Type="http://schemas.openxmlformats.org/officeDocument/2006/relationships/hyperlink" Target="https://popp.undp.org/_layouts/15/WopiFrame.aspx?sourcedoc=/UNDP_POPP_DOCUMENT_LIBRARY/Public/PSU_Solicitation%20Process_Solicitation.docx.docx&amp;action=defaul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ids.tp@undp.org"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dam/undp/library/corporate/Procurement/english/4.%20UNDP%20GTCs%20for%20de%20minimis%20Contracts%20(Services%20only)%20-%20Sept%202017.pdf" TargetMode="External"/><Relationship Id="rId20" Type="http://schemas.openxmlformats.org/officeDocument/2006/relationships/hyperlink" Target="https://popp.undp.org/SitePages/POPPBSUnit.aspx?TermID=254a9f96-b883-476a-8ef8-e81f93a2b38d&amp;Menu=BusinessUn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SitePages/POPPBSUnit.aspx?TermID=254a9f96-b883-476a-8ef8-e81f93a2b38d&amp;Menu=BusinessUni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pts/ptd/about-us/un-supplier-code-conduct" TargetMode="External"/><Relationship Id="rId22"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6B71CC89CAE447CAB44B824523A30F2A"/>
        <w:category>
          <w:name w:val="General"/>
          <w:gallery w:val="placeholder"/>
        </w:category>
        <w:types>
          <w:type w:val="bbPlcHdr"/>
        </w:types>
        <w:behaviors>
          <w:behavior w:val="content"/>
        </w:behaviors>
        <w:guid w:val="{5D1BE06E-7E41-4187-9288-9E8A4A82D883}"/>
      </w:docPartPr>
      <w:docPartBody>
        <w:p w:rsidR="00BF13DF" w:rsidRDefault="00BF13DF" w:rsidP="00BF13DF">
          <w:pPr>
            <w:pStyle w:val="6B71CC89CAE447CAB44B824523A30F2A"/>
          </w:pPr>
          <w:r w:rsidRPr="0048490F">
            <w:rPr>
              <w:rStyle w:val="PlaceholderText"/>
            </w:rPr>
            <w:t>Click or tap here to enter text.</w:t>
          </w:r>
        </w:p>
      </w:docPartBody>
    </w:docPart>
    <w:docPart>
      <w:docPartPr>
        <w:name w:val="5D25C1B86B7845FB8517F984E72D3A72"/>
        <w:category>
          <w:name w:val="General"/>
          <w:gallery w:val="placeholder"/>
        </w:category>
        <w:types>
          <w:type w:val="bbPlcHdr"/>
        </w:types>
        <w:behaviors>
          <w:behavior w:val="content"/>
        </w:behaviors>
        <w:guid w:val="{20F8541C-96D9-4C7F-A998-DE06950277AB}"/>
      </w:docPartPr>
      <w:docPartBody>
        <w:p w:rsidR="00BF13DF" w:rsidRDefault="00BF13DF" w:rsidP="00BF13DF">
          <w:pPr>
            <w:pStyle w:val="5D25C1B86B7845FB8517F984E72D3A72"/>
          </w:pPr>
          <w:r w:rsidRPr="0048490F">
            <w:rPr>
              <w:rStyle w:val="PlaceholderText"/>
            </w:rPr>
            <w:t>Click or tap here to enter text.</w:t>
          </w:r>
        </w:p>
      </w:docPartBody>
    </w:docPart>
    <w:docPart>
      <w:docPartPr>
        <w:name w:val="AEB3DF622AEB49AD87E4108FB779F4FC"/>
        <w:category>
          <w:name w:val="General"/>
          <w:gallery w:val="placeholder"/>
        </w:category>
        <w:types>
          <w:type w:val="bbPlcHdr"/>
        </w:types>
        <w:behaviors>
          <w:behavior w:val="content"/>
        </w:behaviors>
        <w:guid w:val="{4AA25AE3-7719-4780-A1BA-83168C410BA6}"/>
      </w:docPartPr>
      <w:docPartBody>
        <w:p w:rsidR="001519BB" w:rsidRDefault="001519BB" w:rsidP="001519BB">
          <w:pPr>
            <w:pStyle w:val="AEB3DF622AEB49AD87E4108FB779F4FC"/>
          </w:pPr>
          <w:r w:rsidRPr="0048490F">
            <w:rPr>
              <w:rStyle w:val="PlaceholderText"/>
            </w:rPr>
            <w:t>Click or tap to enter a date.</w:t>
          </w:r>
        </w:p>
      </w:docPartBody>
    </w:docPart>
    <w:docPart>
      <w:docPartPr>
        <w:name w:val="0B36E200AE22429CB7B859C22271F4DE"/>
        <w:category>
          <w:name w:val="General"/>
          <w:gallery w:val="placeholder"/>
        </w:category>
        <w:types>
          <w:type w:val="bbPlcHdr"/>
        </w:types>
        <w:behaviors>
          <w:behavior w:val="content"/>
        </w:behaviors>
        <w:guid w:val="{A55A7E56-6630-445E-9778-1096942553AD}"/>
      </w:docPartPr>
      <w:docPartBody>
        <w:p w:rsidR="00CA3CD3" w:rsidRDefault="005C7A49" w:rsidP="005C7A49">
          <w:pPr>
            <w:pStyle w:val="0B36E200AE22429CB7B859C22271F4DE"/>
          </w:pPr>
          <w:r w:rsidRPr="0048490F">
            <w:rPr>
              <w:rStyle w:val="PlaceholderText"/>
            </w:rPr>
            <w:t>Click or tap to enter a date.</w:t>
          </w:r>
        </w:p>
      </w:docPartBody>
    </w:docPart>
    <w:docPart>
      <w:docPartPr>
        <w:name w:val="86683C74A2FC435B81766EE216A20C88"/>
        <w:category>
          <w:name w:val="General"/>
          <w:gallery w:val="placeholder"/>
        </w:category>
        <w:types>
          <w:type w:val="bbPlcHdr"/>
        </w:types>
        <w:behaviors>
          <w:behavior w:val="content"/>
        </w:behaviors>
        <w:guid w:val="{BE9257B9-5F9B-4A73-BEA0-FCEB4010A4CC}"/>
      </w:docPartPr>
      <w:docPartBody>
        <w:p w:rsidR="00CA3CD3" w:rsidRDefault="005C7A49" w:rsidP="005C7A49">
          <w:pPr>
            <w:pStyle w:val="86683C74A2FC435B81766EE216A20C88"/>
          </w:pPr>
          <w:r w:rsidRPr="00260675">
            <w:rPr>
              <w:rStyle w:val="PlaceholderText"/>
              <w:rFonts w:cstheme="minorHAnsi"/>
              <w:sz w:val="20"/>
              <w:szCs w:val="20"/>
            </w:rPr>
            <w:t>Click or tap here to enter text.</w:t>
          </w:r>
        </w:p>
      </w:docPartBody>
    </w:docPart>
    <w:docPart>
      <w:docPartPr>
        <w:name w:val="D9121F6A34DD44639D12C34A1886A393"/>
        <w:category>
          <w:name w:val="General"/>
          <w:gallery w:val="placeholder"/>
        </w:category>
        <w:types>
          <w:type w:val="bbPlcHdr"/>
        </w:types>
        <w:behaviors>
          <w:behavior w:val="content"/>
        </w:behaviors>
        <w:guid w:val="{036CD622-2F04-496E-9D5B-246D36B1549A}"/>
      </w:docPartPr>
      <w:docPartBody>
        <w:p w:rsidR="00CA3CD3" w:rsidRDefault="005C7A49" w:rsidP="005C7A49">
          <w:pPr>
            <w:pStyle w:val="D9121F6A34DD44639D12C34A1886A393"/>
          </w:pPr>
          <w:r w:rsidRPr="003322A2">
            <w:rPr>
              <w:rStyle w:val="PlaceholderText"/>
              <w:rFonts w:cstheme="minorHAnsi"/>
              <w:sz w:val="20"/>
              <w:szCs w:val="20"/>
            </w:rPr>
            <w:t>Click or tap here to enter text.</w:t>
          </w:r>
        </w:p>
      </w:docPartBody>
    </w:docPart>
    <w:docPart>
      <w:docPartPr>
        <w:name w:val="7A7102684337447EB11444F131FC939C"/>
        <w:category>
          <w:name w:val="General"/>
          <w:gallery w:val="placeholder"/>
        </w:category>
        <w:types>
          <w:type w:val="bbPlcHdr"/>
        </w:types>
        <w:behaviors>
          <w:behavior w:val="content"/>
        </w:behaviors>
        <w:guid w:val="{940C350A-946F-495F-A700-CA4831AE5F44}"/>
      </w:docPartPr>
      <w:docPartBody>
        <w:p w:rsidR="00CA3CD3" w:rsidRDefault="005C7A49" w:rsidP="005C7A49">
          <w:pPr>
            <w:pStyle w:val="7A7102684337447EB11444F131FC939C"/>
          </w:pPr>
          <w:r w:rsidRPr="003322A2">
            <w:rPr>
              <w:rStyle w:val="PlaceholderText"/>
              <w:rFonts w:cstheme="minorHAnsi"/>
              <w:sz w:val="20"/>
              <w:szCs w:val="20"/>
            </w:rPr>
            <w:t>Click or tap here to enter text.</w:t>
          </w:r>
        </w:p>
      </w:docPartBody>
    </w:docPart>
    <w:docPart>
      <w:docPartPr>
        <w:name w:val="8B1D370C064E4A02ACF0E8F8ED1C2526"/>
        <w:category>
          <w:name w:val="General"/>
          <w:gallery w:val="placeholder"/>
        </w:category>
        <w:types>
          <w:type w:val="bbPlcHdr"/>
        </w:types>
        <w:behaviors>
          <w:behavior w:val="content"/>
        </w:behaviors>
        <w:guid w:val="{DAB22053-5C17-434A-AE23-3DF5C458125F}"/>
      </w:docPartPr>
      <w:docPartBody>
        <w:p w:rsidR="00CA3CD3" w:rsidRDefault="005C7A49" w:rsidP="005C7A49">
          <w:pPr>
            <w:pStyle w:val="8B1D370C064E4A02ACF0E8F8ED1C2526"/>
          </w:pPr>
          <w:r w:rsidRPr="003322A2">
            <w:rPr>
              <w:rStyle w:val="PlaceholderText"/>
              <w:rFonts w:cstheme="minorHAnsi"/>
              <w:sz w:val="20"/>
              <w:szCs w:val="20"/>
            </w:rPr>
            <w:t>Click or tap here to enter text.</w:t>
          </w:r>
        </w:p>
      </w:docPartBody>
    </w:docPart>
    <w:docPart>
      <w:docPartPr>
        <w:name w:val="C1581B036A27442491DDD020165446AA"/>
        <w:category>
          <w:name w:val="General"/>
          <w:gallery w:val="placeholder"/>
        </w:category>
        <w:types>
          <w:type w:val="bbPlcHdr"/>
        </w:types>
        <w:behaviors>
          <w:behavior w:val="content"/>
        </w:behaviors>
        <w:guid w:val="{95556410-4AF4-40DB-B6DD-DD22FB2D0879}"/>
      </w:docPartPr>
      <w:docPartBody>
        <w:p w:rsidR="00CA3CD3" w:rsidRDefault="005C7A49" w:rsidP="005C7A49">
          <w:pPr>
            <w:pStyle w:val="C1581B036A27442491DDD020165446AA"/>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77B8"/>
    <w:rsid w:val="0006383F"/>
    <w:rsid w:val="00110425"/>
    <w:rsid w:val="001519BB"/>
    <w:rsid w:val="002063AC"/>
    <w:rsid w:val="002402B7"/>
    <w:rsid w:val="00241828"/>
    <w:rsid w:val="003A18B5"/>
    <w:rsid w:val="00472739"/>
    <w:rsid w:val="004F5DE9"/>
    <w:rsid w:val="0057352C"/>
    <w:rsid w:val="005C7A49"/>
    <w:rsid w:val="006B4C0D"/>
    <w:rsid w:val="00700DE1"/>
    <w:rsid w:val="0074266D"/>
    <w:rsid w:val="0083429D"/>
    <w:rsid w:val="008F7AB9"/>
    <w:rsid w:val="009F6769"/>
    <w:rsid w:val="00A132F7"/>
    <w:rsid w:val="00A64E44"/>
    <w:rsid w:val="00B74C74"/>
    <w:rsid w:val="00BF13DF"/>
    <w:rsid w:val="00CA3CD3"/>
    <w:rsid w:val="00D21678"/>
    <w:rsid w:val="00DD3CCA"/>
    <w:rsid w:val="00DF397B"/>
    <w:rsid w:val="00DF7632"/>
    <w:rsid w:val="00E9001B"/>
    <w:rsid w:val="00EC7627"/>
    <w:rsid w:val="00F156EB"/>
    <w:rsid w:val="00F202A3"/>
    <w:rsid w:val="00F761C5"/>
    <w:rsid w:val="00F853BE"/>
    <w:rsid w:val="00F916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7A49"/>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AEB3DF622AEB49AD87E4108FB779F4FC">
    <w:name w:val="AEB3DF622AEB49AD87E4108FB779F4FC"/>
    <w:rsid w:val="001519BB"/>
  </w:style>
  <w:style w:type="paragraph" w:customStyle="1" w:styleId="44456E4D66114562B347A88D4D3D5ACC">
    <w:name w:val="44456E4D66114562B347A88D4D3D5ACC"/>
    <w:rsid w:val="001519BB"/>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6B71CC89CAE447CAB44B824523A30F2A">
    <w:name w:val="6B71CC89CAE447CAB44B824523A30F2A"/>
    <w:rsid w:val="00BF13DF"/>
  </w:style>
  <w:style w:type="paragraph" w:customStyle="1" w:styleId="5D25C1B86B7845FB8517F984E72D3A72">
    <w:name w:val="5D25C1B86B7845FB8517F984E72D3A72"/>
    <w:rsid w:val="00BF13DF"/>
  </w:style>
  <w:style w:type="paragraph" w:customStyle="1" w:styleId="8551865E674A47C58A2E590A515FE3D7">
    <w:name w:val="8551865E674A47C58A2E590A515FE3D7"/>
  </w:style>
  <w:style w:type="paragraph" w:customStyle="1" w:styleId="0B36E200AE22429CB7B859C22271F4DE">
    <w:name w:val="0B36E200AE22429CB7B859C22271F4DE"/>
    <w:rsid w:val="005C7A49"/>
    <w:rPr>
      <w:lang w:val="en-US" w:eastAsia="en-US"/>
    </w:rPr>
  </w:style>
  <w:style w:type="paragraph" w:customStyle="1" w:styleId="86683C74A2FC435B81766EE216A20C88">
    <w:name w:val="86683C74A2FC435B81766EE216A20C88"/>
    <w:rsid w:val="005C7A49"/>
    <w:rPr>
      <w:lang w:val="en-US" w:eastAsia="en-US"/>
    </w:rPr>
  </w:style>
  <w:style w:type="paragraph" w:customStyle="1" w:styleId="D9121F6A34DD44639D12C34A1886A393">
    <w:name w:val="D9121F6A34DD44639D12C34A1886A393"/>
    <w:rsid w:val="005C7A49"/>
    <w:rPr>
      <w:lang w:val="en-US" w:eastAsia="en-US"/>
    </w:rPr>
  </w:style>
  <w:style w:type="paragraph" w:customStyle="1" w:styleId="7A7102684337447EB11444F131FC939C">
    <w:name w:val="7A7102684337447EB11444F131FC939C"/>
    <w:rsid w:val="005C7A49"/>
    <w:rPr>
      <w:lang w:val="en-US" w:eastAsia="en-US"/>
    </w:rPr>
  </w:style>
  <w:style w:type="paragraph" w:customStyle="1" w:styleId="8B1D370C064E4A02ACF0E8F8ED1C2526">
    <w:name w:val="8B1D370C064E4A02ACF0E8F8ED1C2526"/>
    <w:rsid w:val="005C7A49"/>
    <w:rPr>
      <w:lang w:val="en-US" w:eastAsia="en-US"/>
    </w:rPr>
  </w:style>
  <w:style w:type="paragraph" w:customStyle="1" w:styleId="C1581B036A27442491DDD020165446AA">
    <w:name w:val="C1581B036A27442491DDD020165446AA"/>
    <w:rsid w:val="005C7A4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ttachedBy xmlns="60d47b81-8062-4c0b-b4f0-f007dbda825a"/>
    <CaseID xmlns="60d47b81-8062-4c0b-b4f0-f007dbda825a"/>
    <DocumentTypeID xmlns="60d47b81-8062-4c0b-b4f0-f007dbda825a"/>
    <DocumentTitle xmlns="60d47b81-8062-4c0b-b4f0-f007dbda825a"/>
    <DocumentCreatedTimestamp xmlns="60d47b81-8062-4c0b-b4f0-f007dbda825a" xsi:nil="true"/>
    <TaggedDocument xmlns="b2869df1-ea56-45c1-af1a-91dfa55c6b0f">false</Tagged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81DFA7EAE7F54EB9F4428FC5460794" ma:contentTypeVersion="21" ma:contentTypeDescription="Create a new document." ma:contentTypeScope="" ma:versionID="474b751fe1516b79ed75c3afac0c78df">
  <xsd:schema xmlns:xsd="http://www.w3.org/2001/XMLSchema" xmlns:xs="http://www.w3.org/2001/XMLSchema" xmlns:p="http://schemas.microsoft.com/office/2006/metadata/properties" xmlns:ns2="60d47b81-8062-4c0b-b4f0-f007dbda825a" xmlns:ns3="b2869df1-ea56-45c1-af1a-91dfa55c6b0f" targetNamespace="http://schemas.microsoft.com/office/2006/metadata/properties" ma:root="true" ma:fieldsID="252b2c79637b579678737d23dee3b006" ns2:_="" ns3:_="">
    <xsd:import namespace="60d47b81-8062-4c0b-b4f0-f007dbda825a"/>
    <xsd:import namespace="b2869df1-ea56-45c1-af1a-91dfa55c6b0f"/>
    <xsd:element name="properties">
      <xsd:complexType>
        <xsd:sequence>
          <xsd:element name="documentManagement">
            <xsd:complexType>
              <xsd:all>
                <xsd:element ref="ns2:CaseID"/>
                <xsd:element ref="ns2:DocumentTypeID"/>
                <xsd:element ref="ns2:DocumentTitle"/>
                <xsd:element ref="ns2:DocumentTypeID_x003a_DocumentTypeID" minOccurs="0"/>
                <xsd:element ref="ns2:DocumentTypeID_x003a_DocumentTypeDescription" minOccurs="0"/>
                <xsd:element ref="ns2:DocumentTypeID_x003a_FR_DocumentTypeDescription" minOccurs="0"/>
                <xsd:element ref="ns2:DocumentTypeID_x003a_SP_DocumentTypeDescription" minOccurs="0"/>
                <xsd:element ref="ns2:CaseID_x003a_CaseID" minOccurs="0"/>
                <xsd:element ref="ns2:DocumentCreatedTimestamp" minOccurs="0"/>
                <xsd:element ref="ns2:AttachedBy"/>
                <xsd:element ref="ns3:Tagg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47b81-8062-4c0b-b4f0-f007dbda825a" elementFormDefault="qualified">
    <xsd:import namespace="http://schemas.microsoft.com/office/2006/documentManagement/types"/>
    <xsd:import namespace="http://schemas.microsoft.com/office/infopath/2007/PartnerControls"/>
    <xsd:element name="CaseID" ma:index="2" ma:displayName="CaseID" ma:list="{91ac987e-8666-4028-a921-fbee41848fa3}" ma:internalName="CaseID" ma:showField="CaseID" ma:web="b2869df1-ea56-45c1-af1a-91dfa55c6b0f">
      <xsd:simpleType>
        <xsd:restriction base="dms:Lookup"/>
      </xsd:simpleType>
    </xsd:element>
    <xsd:element name="DocumentTypeID" ma:index="3" ma:displayName="DocumentTypeID" ma:list="{22937f97-e337-41df-8d8c-7d1d1bdd9a6a}" ma:internalName="DocumentTypeID" ma:readOnly="false" ma:showField="DocumentTypeID" ma:web="b2869df1-ea56-45c1-af1a-91dfa55c6b0f">
      <xsd:simpleType>
        <xsd:restriction base="dms:Lookup"/>
      </xsd:simpleType>
    </xsd:element>
    <xsd:element name="DocumentTitle" ma:index="4" ma:displayName="DocumentTitle" ma:description="Document Title" ma:internalName="DocumentTitle">
      <xsd:simpleType>
        <xsd:restriction base="dms:Text">
          <xsd:maxLength value="255"/>
        </xsd:restriction>
      </xsd:simpleType>
    </xsd:element>
    <xsd:element name="DocumentTypeID_x003a_DocumentTypeID" ma:index="7" nillable="true" ma:displayName="DocumentTypeID:DocumentTypeID" ma:list="{22937f97-e337-41df-8d8c-7d1d1bdd9a6a}" ma:internalName="DocumentTypeID_x003a_DocumentTypeID" ma:readOnly="true" ma:showField="DocumentTypeID" ma:web="b2869df1-ea56-45c1-af1a-91dfa55c6b0f">
      <xsd:simpleType>
        <xsd:restriction base="dms:Lookup"/>
      </xsd:simpleType>
    </xsd:element>
    <xsd:element name="DocumentTypeID_x003a_DocumentTypeDescription" ma:index="8" nillable="true" ma:displayName="DocumentTypeID:DocumentTypeDescription" ma:description="Document Type" ma:list="{22937f97-e337-41df-8d8c-7d1d1bdd9a6a}" ma:internalName="DocumentTypeID_x003a_DocumentTypeDescription" ma:readOnly="true" ma:showField="DocumentTypeDescription" ma:web="b2869df1-ea56-45c1-af1a-91dfa55c6b0f">
      <xsd:simpleType>
        <xsd:restriction base="dms:Lookup"/>
      </xsd:simpleType>
    </xsd:element>
    <xsd:element name="DocumentTypeID_x003a_FR_DocumentTypeDescription" ma:index="9" nillable="true" ma:displayName="DocumentTypeID:FR_DocumentTypeDescription" ma:list="{22937f97-e337-41df-8d8c-7d1d1bdd9a6a}" ma:internalName="DocumentTypeID_x003a_FR_DocumentTypeDescription" ma:readOnly="true" ma:showField="FR_DocumentTypeDescription" ma:web="b2869df1-ea56-45c1-af1a-91dfa55c6b0f">
      <xsd:simpleType>
        <xsd:restriction base="dms:Lookup"/>
      </xsd:simpleType>
    </xsd:element>
    <xsd:element name="DocumentTypeID_x003a_SP_DocumentTypeDescription" ma:index="10" nillable="true" ma:displayName="DocumentTypeID:SP_DocumentTypeDescription" ma:list="{22937f97-e337-41df-8d8c-7d1d1bdd9a6a}" ma:internalName="DocumentTypeID_x003a_SP_DocumentTypeDescription" ma:readOnly="true" ma:showField="SP_DocumentTypeDescription" ma:web="b2869df1-ea56-45c1-af1a-91dfa55c6b0f">
      <xsd:simpleType>
        <xsd:restriction base="dms:Lookup"/>
      </xsd:simpleType>
    </xsd:element>
    <xsd:element name="CaseID_x003a_CaseID" ma:index="11" nillable="true" ma:displayName="CaseID:CaseID" ma:description="Case ID" ma:list="{91ac987e-8666-4028-a921-fbee41848fa3}" ma:internalName="CaseID_x003a_CaseID" ma:readOnly="true" ma:showField="CaseID" ma:web="b2869df1-ea56-45c1-af1a-91dfa55c6b0f">
      <xsd:simpleType>
        <xsd:restriction base="dms:Lookup"/>
      </xsd:simpleType>
    </xsd:element>
    <xsd:element name="DocumentCreatedTimestamp" ma:index="16" nillable="true" ma:displayName="DocumentCreatedTimestamp" ma:format="DateTime" ma:internalName="DocumentCreatedTimestamp">
      <xsd:simpleType>
        <xsd:restriction base="dms:DateTime"/>
      </xsd:simpleType>
    </xsd:element>
    <xsd:element name="AttachedBy" ma:index="17" ma:displayName="AttachedBy" ma:internalName="Attach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9df1-ea56-45c1-af1a-91dfa55c6b0f" elementFormDefault="qualified">
    <xsd:import namespace="http://schemas.microsoft.com/office/2006/documentManagement/types"/>
    <xsd:import namespace="http://schemas.microsoft.com/office/infopath/2007/PartnerControls"/>
    <xsd:element name="TaggedDocument" ma:index="18" nillable="true" ma:displayName="TaggedDocument" ma:default="0" ma:internalName="Tagged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60d47b81-8062-4c0b-b4f0-f007dbda825a"/>
    <ds:schemaRef ds:uri="b2869df1-ea56-45c1-af1a-91dfa55c6b0f"/>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77B9C996-1D7D-4FE7-B805-025DB4C12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47b81-8062-4c0b-b4f0-f007dbda825a"/>
    <ds:schemaRef ds:uri="b2869df1-ea56-45c1-af1a-91dfa55c6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18</Pages>
  <Words>6580</Words>
  <Characters>34416</Characters>
  <Application>Microsoft Office Word</Application>
  <DocSecurity>0</DocSecurity>
  <Lines>930</Lines>
  <Paragraphs>525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RFQ</vt:lpstr>
      <vt:lpstr/>
    </vt:vector>
  </TitlesOfParts>
  <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dc:title>
  <dc:subject/>
  <dc:creator>Adenike Akoh</dc:creator>
  <cp:keywords/>
  <dc:description/>
  <cp:lastModifiedBy>Ahmad Zubair</cp:lastModifiedBy>
  <cp:revision>3</cp:revision>
  <cp:lastPrinted>2022-06-16T12:25:00Z</cp:lastPrinted>
  <dcterms:created xsi:type="dcterms:W3CDTF">2023-03-07T03:59:00Z</dcterms:created>
  <dcterms:modified xsi:type="dcterms:W3CDTF">2023-03-07T04:00:00Z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0x0101005B81DFA7EAE7F54EB9F4428FC5460794</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MediaServiceImageTags">
    <vt:lpwstr/>
  </property>
  <property fmtid="{D5CDD505-2E9C-101B-9397-08002B2CF9AE}" pid="7" name="GrammarlyDocumentId">
    <vt:lpwstr>6964a8091da082728328df0d4d5dc2c8e8fb39db330c7ad3ae2d54393389a597</vt:lpwstr>
  </property>
</Properties>
</file>