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39" w:rsidRPr="00B45506" w:rsidRDefault="00252939" w:rsidP="00252939">
      <w:pPr>
        <w:pStyle w:val="Section3-Heading1"/>
        <w:rPr>
          <w:rFonts w:asciiTheme="minorHAnsi" w:hAnsiTheme="minorHAnsi" w:cstheme="minorHAnsi"/>
        </w:rPr>
      </w:pPr>
      <w:r w:rsidRPr="00B45506">
        <w:rPr>
          <w:rFonts w:asciiTheme="minorHAnsi" w:hAnsiTheme="minorHAnsi" w:cstheme="minorHAnsi"/>
        </w:rPr>
        <w:t xml:space="preserve">Section 7: </w:t>
      </w:r>
      <w:r>
        <w:rPr>
          <w:rFonts w:asciiTheme="minorHAnsi" w:hAnsiTheme="minorHAnsi" w:cstheme="minorHAnsi"/>
        </w:rPr>
        <w:t>Price Schedule</w:t>
      </w:r>
      <w:r w:rsidRPr="00B45506">
        <w:rPr>
          <w:rFonts w:asciiTheme="minorHAnsi" w:hAnsiTheme="minorHAnsi" w:cstheme="minorHAnsi"/>
        </w:rPr>
        <w:t xml:space="preserve"> Form</w:t>
      </w:r>
      <w:r>
        <w:rPr>
          <w:rStyle w:val="FootnoteReference"/>
          <w:rFonts w:asciiTheme="minorHAnsi" w:hAnsiTheme="minorHAnsi" w:cstheme="minorHAnsi"/>
        </w:rPr>
        <w:footnoteReference w:id="1"/>
      </w:r>
    </w:p>
    <w:p w:rsidR="00252939" w:rsidRPr="00B45506" w:rsidRDefault="00252939" w:rsidP="00252939">
      <w:pPr>
        <w:jc w:val="both"/>
        <w:rPr>
          <w:rFonts w:asciiTheme="minorHAnsi" w:eastAsia="Times New Roman" w:hAnsiTheme="minorHAnsi" w:cstheme="minorHAnsi"/>
          <w:snapToGrid w:val="0"/>
        </w:rPr>
      </w:pPr>
      <w:r w:rsidRPr="00B45506">
        <w:rPr>
          <w:rFonts w:asciiTheme="minorHAnsi" w:eastAsia="Times New Roman" w:hAnsiTheme="minorHAnsi" w:cstheme="minorHAnsi"/>
          <w:snapToGrid w:val="0"/>
        </w:rPr>
        <w:t xml:space="preserve">The </w:t>
      </w:r>
      <w:r w:rsidRPr="00B45506">
        <w:rPr>
          <w:rFonts w:asciiTheme="minorHAnsi" w:hAnsiTheme="minorHAnsi" w:cstheme="minorHAnsi"/>
          <w:snapToGrid w:val="0"/>
        </w:rPr>
        <w:t>Bidder</w:t>
      </w:r>
      <w:r w:rsidRPr="00B45506">
        <w:rPr>
          <w:rFonts w:asciiTheme="minorHAnsi" w:eastAsia="Times New Roman" w:hAnsiTheme="minorHAnsi" w:cstheme="minorHAnsi"/>
          <w:snapToGrid w:val="0"/>
        </w:rPr>
        <w:t xml:space="preserve"> is required to prepare the </w:t>
      </w:r>
      <w:r>
        <w:rPr>
          <w:rFonts w:asciiTheme="minorHAnsi" w:hAnsiTheme="minorHAnsi" w:cstheme="minorHAnsi"/>
          <w:snapToGrid w:val="0"/>
        </w:rPr>
        <w:t>Price Schedule</w:t>
      </w:r>
      <w:r w:rsidRPr="00B45506">
        <w:rPr>
          <w:rFonts w:asciiTheme="minorHAnsi" w:eastAsia="Times New Roman" w:hAnsiTheme="minorHAnsi" w:cstheme="minorHAnsi"/>
          <w:snapToGrid w:val="0"/>
        </w:rPr>
        <w:t xml:space="preserve"> as indicated in the Instruction to </w:t>
      </w:r>
      <w:r w:rsidRPr="00B45506">
        <w:rPr>
          <w:rFonts w:asciiTheme="minorHAnsi" w:hAnsiTheme="minorHAnsi" w:cstheme="minorHAnsi"/>
          <w:snapToGrid w:val="0"/>
        </w:rPr>
        <w:t>Bidders</w:t>
      </w:r>
      <w:r w:rsidRPr="00B45506">
        <w:rPr>
          <w:rFonts w:asciiTheme="minorHAnsi" w:eastAsia="Times New Roman" w:hAnsiTheme="minorHAnsi" w:cstheme="minorHAnsi"/>
          <w:snapToGrid w:val="0"/>
        </w:rPr>
        <w:t>.</w:t>
      </w:r>
    </w:p>
    <w:p w:rsidR="00252939" w:rsidRPr="00B45506" w:rsidRDefault="00252939" w:rsidP="00252939">
      <w:pPr>
        <w:jc w:val="both"/>
        <w:rPr>
          <w:rFonts w:asciiTheme="minorHAnsi" w:eastAsia="Times New Roman" w:hAnsiTheme="minorHAnsi" w:cstheme="minorHAnsi"/>
          <w:snapToGrid w:val="0"/>
        </w:rPr>
      </w:pPr>
    </w:p>
    <w:p w:rsidR="00252939" w:rsidRDefault="00252939" w:rsidP="00252939">
      <w:pPr>
        <w:jc w:val="both"/>
        <w:rPr>
          <w:rFonts w:asciiTheme="minorHAnsi" w:eastAsia="Times New Roman" w:hAnsiTheme="minorHAnsi" w:cstheme="minorHAnsi"/>
          <w:snapToGrid w:val="0"/>
        </w:rPr>
      </w:pPr>
      <w:r w:rsidRPr="00B45506">
        <w:rPr>
          <w:rFonts w:asciiTheme="minorHAnsi" w:eastAsia="Times New Roman" w:hAnsiTheme="minorHAnsi" w:cstheme="minorHAnsi"/>
          <w:snapToGrid w:val="0"/>
        </w:rPr>
        <w:t xml:space="preserve">The </w:t>
      </w:r>
      <w:r>
        <w:rPr>
          <w:rFonts w:asciiTheme="minorHAnsi" w:hAnsiTheme="minorHAnsi" w:cstheme="minorHAnsi"/>
          <w:snapToGrid w:val="0"/>
        </w:rPr>
        <w:t xml:space="preserve">Price Schedule </w:t>
      </w:r>
      <w:r w:rsidRPr="00B45506">
        <w:rPr>
          <w:rFonts w:asciiTheme="minorHAnsi" w:eastAsia="Times New Roman" w:hAnsiTheme="minorHAnsi" w:cstheme="minorHAnsi"/>
          <w:snapToGrid w:val="0"/>
        </w:rPr>
        <w:t>must</w:t>
      </w:r>
      <w:r>
        <w:rPr>
          <w:rFonts w:asciiTheme="minorHAnsi" w:eastAsia="Times New Roman" w:hAnsiTheme="minorHAnsi" w:cstheme="minorHAnsi"/>
          <w:snapToGrid w:val="0"/>
        </w:rPr>
        <w:t xml:space="preserve"> </w:t>
      </w:r>
      <w:r w:rsidRPr="00B45506">
        <w:rPr>
          <w:rFonts w:asciiTheme="minorHAnsi" w:eastAsia="Times New Roman" w:hAnsiTheme="minorHAnsi" w:cstheme="minorHAnsi"/>
          <w:snapToGrid w:val="0"/>
        </w:rPr>
        <w:t>provide a detailed cost breakdown of all goods and related services to be provided, from unit price to lot prices. Separate figures must be provided for each functional grouping or category, if any.</w:t>
      </w:r>
      <w:r>
        <w:rPr>
          <w:rFonts w:asciiTheme="minorHAnsi" w:eastAsia="Times New Roman" w:hAnsiTheme="minorHAnsi" w:cstheme="minorHAnsi"/>
          <w:snapToGrid w:val="0"/>
        </w:rPr>
        <w:t xml:space="preserve"> </w:t>
      </w:r>
    </w:p>
    <w:p w:rsidR="00252939" w:rsidRDefault="00252939" w:rsidP="00252939">
      <w:pPr>
        <w:jc w:val="both"/>
        <w:rPr>
          <w:rFonts w:asciiTheme="minorHAnsi" w:eastAsia="Times New Roman" w:hAnsiTheme="minorHAnsi" w:cstheme="minorHAnsi"/>
          <w:snapToGrid w:val="0"/>
        </w:rPr>
      </w:pPr>
    </w:p>
    <w:p w:rsidR="00252939" w:rsidRDefault="00252939" w:rsidP="00252939">
      <w:pPr>
        <w:jc w:val="both"/>
        <w:rPr>
          <w:rFonts w:asciiTheme="minorHAnsi" w:eastAsia="Times New Roman" w:hAnsiTheme="minorHAnsi" w:cstheme="minorHAnsi"/>
          <w:snapToGrid w:val="0"/>
        </w:rPr>
      </w:pPr>
      <w:r w:rsidRPr="005B470C">
        <w:rPr>
          <w:rFonts w:asciiTheme="minorHAnsi" w:eastAsia="Times New Roman" w:hAnsiTheme="minorHAnsi" w:cstheme="minorHAnsi"/>
          <w:b/>
          <w:snapToGrid w:val="0"/>
          <w:u w:val="single"/>
        </w:rPr>
        <w:t xml:space="preserve">Prices provided shall exclude </w:t>
      </w:r>
      <w:proofErr w:type="gramStart"/>
      <w:r w:rsidRPr="005B470C">
        <w:rPr>
          <w:rFonts w:asciiTheme="minorHAnsi" w:eastAsia="Times New Roman" w:hAnsiTheme="minorHAnsi" w:cstheme="minorHAnsi"/>
          <w:b/>
          <w:snapToGrid w:val="0"/>
          <w:u w:val="single"/>
        </w:rPr>
        <w:t>VAT,</w:t>
      </w:r>
      <w:proofErr w:type="gramEnd"/>
      <w:r w:rsidRPr="005B470C">
        <w:rPr>
          <w:rFonts w:asciiTheme="minorHAnsi" w:eastAsia="Times New Roman" w:hAnsiTheme="minorHAnsi" w:cstheme="minorHAnsi"/>
          <w:b/>
          <w:snapToGrid w:val="0"/>
          <w:u w:val="single"/>
        </w:rPr>
        <w:t xml:space="preserve"> since UNDP is VAT exempt (relevant supporting document will be provided to the winning Bidder).</w:t>
      </w:r>
    </w:p>
    <w:p w:rsidR="00252939" w:rsidRDefault="00252939" w:rsidP="00252939">
      <w:pPr>
        <w:jc w:val="both"/>
        <w:rPr>
          <w:rFonts w:asciiTheme="minorHAnsi" w:eastAsia="Times New Roman" w:hAnsiTheme="minorHAnsi" w:cstheme="minorHAnsi"/>
          <w:snapToGrid w:val="0"/>
        </w:rPr>
      </w:pPr>
    </w:p>
    <w:p w:rsidR="00252939" w:rsidRPr="00B850FA" w:rsidRDefault="00252939" w:rsidP="00252939">
      <w:pPr>
        <w:jc w:val="both"/>
        <w:rPr>
          <w:rFonts w:asciiTheme="minorHAnsi" w:eastAsia="Times New Roman" w:hAnsiTheme="minorHAnsi" w:cstheme="minorHAnsi"/>
          <w:snapToGrid w:val="0"/>
          <w:lang w:val="en-PH"/>
        </w:rPr>
      </w:pPr>
      <w:r w:rsidRPr="00B850FA">
        <w:rPr>
          <w:rFonts w:asciiTheme="minorHAnsi" w:eastAsia="Times New Roman" w:hAnsiTheme="minorHAnsi" w:cstheme="minorHAnsi"/>
          <w:snapToGrid w:val="0"/>
          <w:lang w:val="en-PH"/>
        </w:rPr>
        <w:t>In addition to the hard copy version, please, submit CD with an Excel file containing the financial offer.</w:t>
      </w:r>
    </w:p>
    <w:p w:rsidR="00252939" w:rsidRDefault="00252939" w:rsidP="00252939">
      <w:pPr>
        <w:jc w:val="both"/>
        <w:rPr>
          <w:rFonts w:asciiTheme="minorHAnsi" w:eastAsia="Times New Roman" w:hAnsiTheme="minorHAnsi" w:cstheme="minorHAnsi"/>
          <w:snapToGrid w:val="0"/>
        </w:rPr>
      </w:pPr>
    </w:p>
    <w:p w:rsidR="00252939" w:rsidRDefault="00252939" w:rsidP="00252939">
      <w:pPr>
        <w:pStyle w:val="Default"/>
        <w:jc w:val="both"/>
        <w:rPr>
          <w:rFonts w:asciiTheme="minorHAnsi" w:eastAsia="Times New Roman" w:hAnsiTheme="minorHAnsi" w:cstheme="minorHAnsi"/>
          <w:snapToGrid w:val="0"/>
          <w:color w:val="auto"/>
          <w:kern w:val="28"/>
        </w:rPr>
      </w:pPr>
      <w:r w:rsidRPr="00B850FA">
        <w:rPr>
          <w:rFonts w:asciiTheme="minorHAnsi" w:eastAsia="Times New Roman" w:hAnsiTheme="minorHAnsi" w:cstheme="minorHAnsi"/>
          <w:snapToGrid w:val="0"/>
          <w:color w:val="auto"/>
          <w:kern w:val="28"/>
        </w:rPr>
        <w:t xml:space="preserve">Prices offered by Bidders in the Bill of Quantity (BOQ) are fixed. Bidders should neither change the BOQ text nor work quantity while submitting the offer. In the offer, Bidders should consider all the expenses for works, including transportation costs, materials storing, work insurance, testing and putting into operation, as well as temporary works or temporary constructions if they are required. </w:t>
      </w:r>
    </w:p>
    <w:p w:rsidR="00252939" w:rsidRPr="00B850FA" w:rsidRDefault="00252939" w:rsidP="00252939">
      <w:pPr>
        <w:pStyle w:val="Default"/>
        <w:jc w:val="both"/>
        <w:rPr>
          <w:rFonts w:asciiTheme="minorHAnsi" w:eastAsia="Times New Roman" w:hAnsiTheme="minorHAnsi" w:cstheme="minorHAnsi"/>
          <w:snapToGrid w:val="0"/>
          <w:color w:val="auto"/>
          <w:kern w:val="28"/>
        </w:rPr>
      </w:pPr>
    </w:p>
    <w:p w:rsidR="00252939" w:rsidRPr="00B850FA" w:rsidRDefault="00252939" w:rsidP="00252939">
      <w:pPr>
        <w:jc w:val="both"/>
        <w:rPr>
          <w:rFonts w:asciiTheme="minorHAnsi" w:eastAsia="Times New Roman" w:hAnsiTheme="minorHAnsi" w:cstheme="minorHAnsi"/>
          <w:snapToGrid w:val="0"/>
          <w:lang w:val="en-PH"/>
        </w:rPr>
      </w:pPr>
      <w:r w:rsidRPr="00B850FA">
        <w:rPr>
          <w:rFonts w:asciiTheme="minorHAnsi" w:eastAsia="Times New Roman" w:hAnsiTheme="minorHAnsi" w:cstheme="minorHAnsi"/>
          <w:snapToGrid w:val="0"/>
          <w:lang w:val="en-PH"/>
        </w:rPr>
        <w:t>The BOQ must be composed in current prices.</w:t>
      </w:r>
    </w:p>
    <w:p w:rsidR="00252939" w:rsidRPr="00B45506" w:rsidRDefault="00252939" w:rsidP="00252939">
      <w:pPr>
        <w:rPr>
          <w:rFonts w:asciiTheme="minorHAnsi" w:eastAsia="Times New Roman" w:hAnsiTheme="minorHAnsi" w:cstheme="minorHAnsi"/>
          <w:snapToGrid w:val="0"/>
        </w:rPr>
      </w:pPr>
    </w:p>
    <w:p w:rsidR="00252939" w:rsidRPr="002E0942" w:rsidRDefault="00252939" w:rsidP="00252939">
      <w:pPr>
        <w:jc w:val="both"/>
        <w:rPr>
          <w:rFonts w:asciiTheme="minorHAnsi" w:eastAsia="Times New Roman" w:hAnsiTheme="minorHAnsi" w:cstheme="minorHAnsi"/>
          <w:b/>
          <w:snapToGrid w:val="0"/>
          <w:u w:val="single"/>
        </w:rPr>
      </w:pPr>
      <w:r w:rsidRPr="002E0942">
        <w:rPr>
          <w:rFonts w:asciiTheme="minorHAnsi" w:eastAsia="Times New Roman" w:hAnsiTheme="minorHAnsi" w:cstheme="minorHAnsi"/>
          <w:b/>
          <w:snapToGrid w:val="0"/>
          <w:u w:val="single"/>
        </w:rPr>
        <w:t xml:space="preserve">The BOQ must include information on country of origin and brand of material (where applicable). </w:t>
      </w: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Theme="minorHAnsi" w:hAnsiTheme="minorHAnsi" w:cstheme="minorHAnsi"/>
          <w:b/>
          <w:sz w:val="28"/>
        </w:rPr>
      </w:pPr>
    </w:p>
    <w:p w:rsidR="00252939" w:rsidRDefault="00252939" w:rsidP="00252939">
      <w:pPr>
        <w:widowControl/>
        <w:overflowPunct/>
        <w:adjustRightInd/>
        <w:rPr>
          <w:rFonts w:ascii="Arial" w:eastAsia="Times New Roman" w:hAnsi="Arial" w:cs="Arial"/>
          <w:b/>
          <w:bCs/>
          <w:color w:val="FF0000"/>
          <w:kern w:val="0"/>
          <w:sz w:val="20"/>
          <w:szCs w:val="20"/>
        </w:rPr>
        <w:sectPr w:rsidR="00252939" w:rsidSect="00D97F7C">
          <w:pgSz w:w="16839" w:h="11907" w:orient="landscape" w:code="9"/>
          <w:pgMar w:top="284" w:right="567" w:bottom="567" w:left="567" w:header="720" w:footer="15" w:gutter="0"/>
          <w:cols w:space="720"/>
          <w:docGrid w:linePitch="360"/>
        </w:sectPr>
      </w:pPr>
    </w:p>
    <w:p w:rsidR="00252939" w:rsidRDefault="00252939" w:rsidP="00252939">
      <w:pPr>
        <w:widowControl/>
        <w:overflowPunct/>
        <w:adjustRightInd/>
        <w:rPr>
          <w:rFonts w:ascii="Arial" w:eastAsia="Times New Roman" w:hAnsi="Arial" w:cs="Arial"/>
          <w:b/>
          <w:bCs/>
          <w:kern w:val="0"/>
          <w:sz w:val="20"/>
          <w:szCs w:val="20"/>
        </w:rPr>
      </w:pPr>
      <w:r w:rsidRPr="00FB438F">
        <w:rPr>
          <w:rFonts w:ascii="Arial" w:eastAsia="Times New Roman" w:hAnsi="Arial" w:cs="Arial"/>
          <w:b/>
          <w:bCs/>
          <w:kern w:val="0"/>
          <w:sz w:val="20"/>
          <w:szCs w:val="20"/>
        </w:rPr>
        <w:lastRenderedPageBreak/>
        <w:t xml:space="preserve">LOT 1 - EMBANKMENT STRUCTURE ON THE RIVER </w:t>
      </w:r>
      <w:r>
        <w:rPr>
          <w:rFonts w:ascii="Arial" w:eastAsia="Times New Roman" w:hAnsi="Arial" w:cs="Arial"/>
          <w:b/>
          <w:bCs/>
          <w:kern w:val="0"/>
          <w:sz w:val="20"/>
          <w:szCs w:val="20"/>
        </w:rPr>
        <w:t>JEJORE CHANNEL</w:t>
      </w:r>
      <w:r w:rsidRPr="00FB438F">
        <w:rPr>
          <w:rFonts w:ascii="Arial" w:eastAsia="Times New Roman" w:hAnsi="Arial" w:cs="Arial"/>
          <w:b/>
          <w:bCs/>
          <w:kern w:val="0"/>
          <w:sz w:val="20"/>
          <w:szCs w:val="20"/>
        </w:rPr>
        <w:t xml:space="preserve">, VILLAGE </w:t>
      </w:r>
      <w:r>
        <w:rPr>
          <w:rFonts w:ascii="Arial" w:eastAsia="Times New Roman" w:hAnsi="Arial" w:cs="Arial"/>
          <w:b/>
          <w:bCs/>
          <w:kern w:val="0"/>
          <w:sz w:val="20"/>
          <w:szCs w:val="20"/>
        </w:rPr>
        <w:t>KOMANDELI</w:t>
      </w:r>
      <w:r w:rsidRPr="00FB438F">
        <w:rPr>
          <w:rFonts w:ascii="Arial" w:eastAsia="Times New Roman" w:hAnsi="Arial" w:cs="Arial"/>
          <w:b/>
          <w:bCs/>
          <w:kern w:val="0"/>
          <w:sz w:val="20"/>
          <w:szCs w:val="20"/>
        </w:rPr>
        <w:t xml:space="preserve">, </w:t>
      </w:r>
      <w:r>
        <w:rPr>
          <w:rFonts w:ascii="Arial" w:eastAsia="Times New Roman" w:hAnsi="Arial" w:cs="Arial"/>
          <w:b/>
          <w:bCs/>
          <w:kern w:val="0"/>
          <w:sz w:val="20"/>
          <w:szCs w:val="20"/>
        </w:rPr>
        <w:t>ONI</w:t>
      </w:r>
      <w:r w:rsidRPr="00FB438F">
        <w:rPr>
          <w:rFonts w:ascii="Arial" w:eastAsia="Times New Roman" w:hAnsi="Arial" w:cs="Arial"/>
          <w:b/>
          <w:bCs/>
          <w:kern w:val="0"/>
          <w:sz w:val="20"/>
          <w:szCs w:val="20"/>
        </w:rPr>
        <w:t xml:space="preserve"> MUNICIPALITY</w:t>
      </w:r>
    </w:p>
    <w:p w:rsidR="00252939" w:rsidRDefault="00252939" w:rsidP="00252939">
      <w:pPr>
        <w:widowControl/>
        <w:overflowPunct/>
        <w:adjustRightInd/>
        <w:rPr>
          <w:rFonts w:ascii="Arial" w:eastAsia="Times New Roman" w:hAnsi="Arial" w:cs="Arial"/>
          <w:b/>
          <w:bCs/>
          <w:kern w:val="0"/>
          <w:sz w:val="20"/>
          <w:szCs w:val="20"/>
        </w:rPr>
      </w:pPr>
    </w:p>
    <w:tbl>
      <w:tblPr>
        <w:tblW w:w="16110" w:type="dxa"/>
        <w:tblInd w:w="-72" w:type="dxa"/>
        <w:tblLayout w:type="fixed"/>
        <w:tblLook w:val="04A0" w:firstRow="1" w:lastRow="0" w:firstColumn="1" w:lastColumn="0" w:noHBand="0" w:noVBand="1"/>
      </w:tblPr>
      <w:tblGrid>
        <w:gridCol w:w="450"/>
        <w:gridCol w:w="2790"/>
        <w:gridCol w:w="1350"/>
        <w:gridCol w:w="1080"/>
        <w:gridCol w:w="990"/>
        <w:gridCol w:w="990"/>
        <w:gridCol w:w="990"/>
        <w:gridCol w:w="990"/>
        <w:gridCol w:w="990"/>
        <w:gridCol w:w="990"/>
        <w:gridCol w:w="1080"/>
        <w:gridCol w:w="990"/>
        <w:gridCol w:w="1080"/>
        <w:gridCol w:w="1350"/>
      </w:tblGrid>
      <w:tr w:rsidR="00252939" w:rsidRPr="00A72105" w:rsidTr="002C275C">
        <w:trPr>
          <w:trHeight w:val="255"/>
        </w:trPr>
        <w:tc>
          <w:tcPr>
            <w:tcW w:w="45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Description of works and expenditures, description of appliances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Unit of measurement</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Quantity</w:t>
            </w:r>
          </w:p>
        </w:tc>
        <w:tc>
          <w:tcPr>
            <w:tcW w:w="39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Materials</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Salary</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Mechanisms and transport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Grant total</w:t>
            </w:r>
          </w:p>
        </w:tc>
      </w:tr>
      <w:tr w:rsidR="00252939" w:rsidRPr="00A72105" w:rsidTr="002C275C">
        <w:trPr>
          <w:trHeight w:val="207"/>
        </w:trPr>
        <w:tc>
          <w:tcPr>
            <w:tcW w:w="450" w:type="dxa"/>
            <w:vMerge/>
            <w:tcBorders>
              <w:top w:val="single" w:sz="4" w:space="0" w:color="auto"/>
              <w:left w:val="single" w:sz="4" w:space="0" w:color="auto"/>
              <w:bottom w:val="nil"/>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3960" w:type="dxa"/>
            <w:gridSpan w:val="4"/>
            <w:vMerge/>
            <w:tcBorders>
              <w:top w:val="single" w:sz="4" w:space="0" w:color="auto"/>
              <w:left w:val="single" w:sz="4" w:space="0" w:color="auto"/>
              <w:bottom w:val="single" w:sz="4" w:space="0" w:color="000000"/>
              <w:right w:val="single" w:sz="4" w:space="0" w:color="000000"/>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r>
      <w:tr w:rsidR="00252939" w:rsidRPr="00A72105" w:rsidTr="002C275C">
        <w:trPr>
          <w:trHeight w:val="255"/>
        </w:trPr>
        <w:tc>
          <w:tcPr>
            <w:tcW w:w="450" w:type="dxa"/>
            <w:vMerge/>
            <w:tcBorders>
              <w:top w:val="single" w:sz="4" w:space="0" w:color="auto"/>
              <w:left w:val="single" w:sz="4" w:space="0" w:color="auto"/>
              <w:bottom w:val="nil"/>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Per standard unit</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Total</w:t>
            </w:r>
          </w:p>
        </w:tc>
        <w:tc>
          <w:tcPr>
            <w:tcW w:w="990" w:type="dxa"/>
            <w:vMerge w:val="restart"/>
            <w:tcBorders>
              <w:top w:val="nil"/>
              <w:left w:val="single" w:sz="4" w:space="0" w:color="auto"/>
              <w:bottom w:val="nil"/>
              <w:right w:val="single" w:sz="4" w:space="0" w:color="auto"/>
            </w:tcBorders>
            <w:shd w:val="clear" w:color="000000" w:fill="FFFFFF"/>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Country of Origin</w:t>
            </w:r>
          </w:p>
        </w:tc>
        <w:tc>
          <w:tcPr>
            <w:tcW w:w="990" w:type="dxa"/>
            <w:vMerge w:val="restart"/>
            <w:tcBorders>
              <w:top w:val="nil"/>
              <w:left w:val="single" w:sz="4" w:space="0" w:color="auto"/>
              <w:bottom w:val="nil"/>
              <w:right w:val="single" w:sz="4" w:space="0" w:color="auto"/>
            </w:tcBorders>
            <w:shd w:val="clear" w:color="000000" w:fill="FFFFFF"/>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Brand</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Unit Price</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Total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Unit Price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Total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Unit Price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Total</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r>
      <w:tr w:rsidR="00252939" w:rsidRPr="00A72105" w:rsidTr="002C275C">
        <w:trPr>
          <w:trHeight w:val="255"/>
        </w:trPr>
        <w:tc>
          <w:tcPr>
            <w:tcW w:w="450" w:type="dxa"/>
            <w:vMerge/>
            <w:tcBorders>
              <w:top w:val="single" w:sz="4" w:space="0" w:color="auto"/>
              <w:left w:val="single" w:sz="4" w:space="0" w:color="auto"/>
              <w:bottom w:val="nil"/>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nil"/>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nil"/>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2105" w:rsidRDefault="00252939" w:rsidP="002C275C">
            <w:pPr>
              <w:widowControl/>
              <w:overflowPunct/>
              <w:adjustRightInd/>
              <w:rPr>
                <w:rFonts w:ascii="Arial" w:eastAsia="Times New Roman" w:hAnsi="Arial" w:cs="Arial"/>
                <w:kern w:val="0"/>
                <w:sz w:val="18"/>
                <w:szCs w:val="18"/>
              </w:rPr>
            </w:pPr>
          </w:p>
        </w:tc>
      </w:tr>
      <w:tr w:rsidR="00252939" w:rsidRPr="00A72105" w:rsidTr="002C275C">
        <w:trPr>
          <w:trHeight w:val="240"/>
        </w:trPr>
        <w:tc>
          <w:tcPr>
            <w:tcW w:w="450" w:type="dxa"/>
            <w:tcBorders>
              <w:top w:val="single" w:sz="8" w:space="0" w:color="auto"/>
              <w:left w:val="single" w:sz="4" w:space="0" w:color="auto"/>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w:t>
            </w:r>
          </w:p>
        </w:tc>
        <w:tc>
          <w:tcPr>
            <w:tcW w:w="27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w:t>
            </w:r>
          </w:p>
        </w:tc>
        <w:tc>
          <w:tcPr>
            <w:tcW w:w="135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w:t>
            </w:r>
          </w:p>
        </w:tc>
        <w:tc>
          <w:tcPr>
            <w:tcW w:w="108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5</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w:t>
            </w:r>
          </w:p>
        </w:tc>
        <w:tc>
          <w:tcPr>
            <w:tcW w:w="108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w:t>
            </w:r>
          </w:p>
        </w:tc>
        <w:tc>
          <w:tcPr>
            <w:tcW w:w="99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w:t>
            </w:r>
          </w:p>
        </w:tc>
        <w:tc>
          <w:tcPr>
            <w:tcW w:w="108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w:t>
            </w:r>
          </w:p>
        </w:tc>
        <w:tc>
          <w:tcPr>
            <w:tcW w:w="1350" w:type="dxa"/>
            <w:tcBorders>
              <w:top w:val="single" w:sz="8" w:space="0" w:color="auto"/>
              <w:left w:val="nil"/>
              <w:bottom w:val="nil"/>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14</w:t>
            </w: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r w:rsidRPr="00A72105">
              <w:rPr>
                <w:rFonts w:ascii="Arial" w:eastAsia="Times New Roman" w:hAnsi="Arial" w:cs="Arial"/>
                <w:b/>
                <w:bCs/>
                <w:kern w:val="0"/>
                <w:sz w:val="18"/>
                <w:szCs w:val="18"/>
              </w:rPr>
              <w:t>I. Preparatory works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r>
      <w:tr w:rsidR="00252939" w:rsidRPr="00A72105" w:rsidTr="002C275C">
        <w:trPr>
          <w:trHeight w:val="72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color w:val="000000"/>
                <w:kern w:val="0"/>
                <w:sz w:val="18"/>
                <w:szCs w:val="18"/>
              </w:rPr>
            </w:pPr>
            <w:r w:rsidRPr="00A72105">
              <w:rPr>
                <w:rFonts w:ascii="Arial" w:eastAsia="Times New Roman" w:hAnsi="Arial" w:cs="Arial"/>
                <w:color w:val="000000"/>
                <w:kern w:val="0"/>
                <w:sz w:val="18"/>
                <w:szCs w:val="18"/>
              </w:rPr>
              <w:t>1</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Demolition of the remnants of the existing concrete wall using hydraulic hammers attached to the excavator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728.00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8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Excavator -- dragline  0.5 m</w:t>
            </w:r>
            <w:r w:rsidRPr="00A72105">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0.12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87.36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5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Loading concrete fragments with a  0.65m</w:t>
            </w:r>
            <w:r w:rsidRPr="00A72105">
              <w:rPr>
                <w:rFonts w:ascii="Arial" w:eastAsia="Times New Roman" w:hAnsi="Arial" w:cs="Arial"/>
                <w:kern w:val="0"/>
                <w:sz w:val="18"/>
                <w:szCs w:val="18"/>
                <w:vertAlign w:val="superscript"/>
              </w:rPr>
              <w:t xml:space="preserve">3 </w:t>
            </w:r>
            <w:r w:rsidRPr="00A72105">
              <w:rPr>
                <w:rFonts w:ascii="Arial" w:eastAsia="Times New Roman" w:hAnsi="Arial" w:cs="Arial"/>
                <w:kern w:val="0"/>
                <w:sz w:val="18"/>
                <w:szCs w:val="18"/>
              </w:rPr>
              <w:t>bucket excavator, on a dumping truck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0.73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12.23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Excavator 0.65 m</w:t>
            </w:r>
            <w:r w:rsidRPr="00A72105">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37.60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27.37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2.24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Moving the construction waste to a dumpsite at 3 km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1,747.20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96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color w:val="000000"/>
                <w:kern w:val="0"/>
                <w:sz w:val="18"/>
                <w:szCs w:val="18"/>
              </w:rPr>
            </w:pPr>
            <w:r w:rsidRPr="00A72105">
              <w:rPr>
                <w:rFonts w:ascii="Arial" w:eastAsia="Times New Roman" w:hAnsi="Arial" w:cs="Arial"/>
                <w:color w:val="000000"/>
                <w:kern w:val="0"/>
                <w:sz w:val="18"/>
                <w:szCs w:val="18"/>
              </w:rPr>
              <w:t>4</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For setting up temporary water diversion dam in the channel, cut an excessive accumulation section with a bulldozer by moving at 50m, piling at the side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18.13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29.37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r w:rsidRPr="00A72105">
              <w:rPr>
                <w:rFonts w:ascii="Arial" w:eastAsia="Times New Roman" w:hAnsi="Arial" w:cs="Arial"/>
                <w:b/>
                <w:bCs/>
                <w:kern w:val="0"/>
                <w:sz w:val="18"/>
                <w:szCs w:val="18"/>
              </w:rPr>
              <w:t>II. Set up reinforced concrete wall  length 130 meters</w:t>
            </w: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2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Processing 2nd group soil  (§ 33v) in the ditch and loading with a 0.65m3 bucket Excavator to a dump truck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4.88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64.36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Excavator 0.65 m</w:t>
            </w:r>
            <w:r w:rsidRPr="00A72105">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29.50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143.84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10.24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0.24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Moving soil to the dumpsite 3 km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9,508.20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Process Category 3 soil  (§ 6v) in a ditch manually, strengthening walls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7.84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404.40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3,170.50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lastRenderedPageBreak/>
              <w:t>4</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Solidify ditch walls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r w:rsidRPr="00A72105">
              <w:rPr>
                <w:rFonts w:ascii="Arial" w:eastAsia="Times New Roman" w:hAnsi="Arial" w:cs="Arial"/>
                <w:kern w:val="0"/>
                <w:sz w:val="18"/>
                <w:szCs w:val="18"/>
                <w:vertAlign w:val="superscript"/>
              </w:rPr>
              <w:t>²</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8.32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44.20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367.74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7.58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63.07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Logs 14-24cm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0.43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3.58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Board untreated IV</w:t>
            </w:r>
            <w:r>
              <w:rPr>
                <w:rFonts w:ascii="Arial" w:eastAsia="Times New Roman" w:hAnsi="Arial" w:cs="Arial"/>
                <w:kern w:val="0"/>
                <w:sz w:val="18"/>
                <w:szCs w:val="18"/>
              </w:rPr>
              <w:t xml:space="preserve"> </w:t>
            </w:r>
            <w:r w:rsidRPr="00A72105">
              <w:rPr>
                <w:rFonts w:ascii="Arial" w:eastAsia="Times New Roman" w:hAnsi="Arial" w:cs="Arial"/>
                <w:kern w:val="0"/>
                <w:sz w:val="18"/>
                <w:szCs w:val="18"/>
              </w:rPr>
              <w:t>grade. 40-60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1.61</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13.40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0.49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5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5</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Loading manually processed soil (§ 6v) to a dump truck using  0.65m</w:t>
            </w:r>
            <w:r w:rsidRPr="00A72105">
              <w:rPr>
                <w:rFonts w:ascii="Arial" w:eastAsia="Times New Roman" w:hAnsi="Arial" w:cs="Arial"/>
                <w:kern w:val="0"/>
                <w:sz w:val="18"/>
                <w:szCs w:val="18"/>
                <w:vertAlign w:val="superscript"/>
              </w:rPr>
              <w:t xml:space="preserve">3  </w:t>
            </w:r>
            <w:r w:rsidRPr="00A72105">
              <w:rPr>
                <w:rFonts w:ascii="Arial" w:eastAsia="Times New Roman" w:hAnsi="Arial" w:cs="Arial"/>
                <w:kern w:val="0"/>
                <w:sz w:val="18"/>
                <w:szCs w:val="18"/>
              </w:rPr>
              <w:t>bucket excavator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0.784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Excavator 0.65 m</w:t>
            </w:r>
            <w:r w:rsidRPr="00A72105">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22.80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17.88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2.09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Crushed rock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Moving soil to the dumpsite at 3 km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1,242.15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51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w:t>
            </w:r>
          </w:p>
        </w:tc>
        <w:tc>
          <w:tcPr>
            <w:tcW w:w="2790" w:type="dxa"/>
            <w:tcBorders>
              <w:top w:val="nil"/>
              <w:left w:val="nil"/>
              <w:bottom w:val="single" w:sz="4" w:space="0" w:color="000000"/>
              <w:right w:val="single" w:sz="4" w:space="0" w:color="000000"/>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Pump out water with two  60 m</w:t>
            </w:r>
            <w:r w:rsidRPr="00A72105">
              <w:rPr>
                <w:rFonts w:ascii="Arial" w:eastAsia="Times New Roman" w:hAnsi="Arial" w:cs="Arial"/>
                <w:kern w:val="0"/>
                <w:sz w:val="18"/>
                <w:szCs w:val="18"/>
                <w:vertAlign w:val="superscript"/>
              </w:rPr>
              <w:t>3</w:t>
            </w:r>
            <w:r w:rsidRPr="00A72105">
              <w:rPr>
                <w:rFonts w:ascii="Arial" w:eastAsia="Times New Roman" w:hAnsi="Arial" w:cs="Arial"/>
                <w:kern w:val="0"/>
                <w:sz w:val="18"/>
                <w:szCs w:val="18"/>
              </w:rPr>
              <w:t>/hr. pumps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30.00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Pump 60m3/hr.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30.00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Set up a lining under the support wall using crushed rock at 20 cm thickness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117.00</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0.86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Caterpillar Crane 10t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8.89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machine</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0.27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31.94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Crushed rock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122.85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Board processed IV grade. 40-60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66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Set up foundation of a support wall using monolithic reinforced concrete  B25</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11.328</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194.00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2,197.63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Caterpillar Crane 10t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108.75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246.95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Concrete B25</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101.50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1,149.79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Cement solution</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0.69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7.82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Formwork 25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m²</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141.60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Board processed IV grade. 40-60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1.47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43.10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488.24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Reinforcing project foundation</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35.668</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27.60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984.43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Caterpillar Crane 10t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4.74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169.06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242.54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Armature A-I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2.217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lastRenderedPageBreak/>
              <w: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Armature A-III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33.451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435.14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2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Set up the body and shutting piece with monolithic reinforced concrete with concrete B25 (6,624+0,03)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6.654</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518.00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3,446.77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Caterpillar Crane 10t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63.88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23.10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153.71</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Concrete B25</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101.50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675.38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Cement solution</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2.66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17.70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Formwork 25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m²</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82.00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545.63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Logs 3rd grade 14-24cm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0.47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2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Wooden beam III grade. 70 mm and over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0.53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Board processed IV</w:t>
            </w:r>
            <w:r>
              <w:rPr>
                <w:rFonts w:ascii="Arial" w:eastAsia="Times New Roman" w:hAnsi="Arial" w:cs="Arial"/>
                <w:kern w:val="0"/>
                <w:sz w:val="18"/>
                <w:szCs w:val="18"/>
              </w:rPr>
              <w:t xml:space="preserve"> </w:t>
            </w:r>
            <w:r w:rsidRPr="00A72105">
              <w:rPr>
                <w:rFonts w:ascii="Arial" w:eastAsia="Times New Roman" w:hAnsi="Arial" w:cs="Arial"/>
                <w:kern w:val="0"/>
                <w:sz w:val="18"/>
                <w:szCs w:val="18"/>
              </w:rPr>
              <w:t>grade. 25-32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0.53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Board processed IV</w:t>
            </w:r>
            <w:r>
              <w:rPr>
                <w:rFonts w:ascii="Arial" w:eastAsia="Times New Roman" w:hAnsi="Arial" w:cs="Arial"/>
                <w:kern w:val="0"/>
                <w:sz w:val="18"/>
                <w:szCs w:val="18"/>
              </w:rPr>
              <w:t xml:space="preserve"> </w:t>
            </w:r>
            <w:r w:rsidRPr="00A72105">
              <w:rPr>
                <w:rFonts w:ascii="Arial" w:eastAsia="Times New Roman" w:hAnsi="Arial" w:cs="Arial"/>
                <w:kern w:val="0"/>
                <w:sz w:val="18"/>
                <w:szCs w:val="18"/>
              </w:rPr>
              <w:t>grade. 40-60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1.74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11.58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Bolts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kg</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49.00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326.05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61.20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407.22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Reinforcing project concrete wall</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34.916</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27.60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963.68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Caterpillar Crane 10t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4.74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165.50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237.43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Armature A-I</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2.054</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Armature A-III 32,2962+0,5662</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32.862</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12.20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425.98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2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Set up drainage holes in the wall d=150mm with polyethylene pipes l=1.0m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Ea</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112.00</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0.89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99.68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15 cm diameter plastic pipes length 1.0m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112.00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14</w:t>
            </w:r>
          </w:p>
        </w:tc>
        <w:tc>
          <w:tcPr>
            <w:tcW w:w="2790" w:type="dxa"/>
            <w:tcBorders>
              <w:top w:val="nil"/>
              <w:left w:val="nil"/>
              <w:bottom w:val="single" w:sz="4" w:space="0" w:color="000000"/>
              <w:right w:val="single" w:sz="4" w:space="0" w:color="000000"/>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Apply the waterproofing with hot bitumen solution at 2 layers</w:t>
            </w: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r w:rsidRPr="00A72105">
              <w:rPr>
                <w:rFonts w:ascii="Arial" w:eastAsia="Times New Roman" w:hAnsi="Arial" w:cs="Arial"/>
                <w:kern w:val="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30.40</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46.00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1,398.40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Bitumen emulsion</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0.21</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6.38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15</w:t>
            </w:r>
          </w:p>
        </w:tc>
        <w:tc>
          <w:tcPr>
            <w:tcW w:w="2790" w:type="dxa"/>
            <w:tcBorders>
              <w:top w:val="nil"/>
              <w:left w:val="nil"/>
              <w:bottom w:val="single" w:sz="4" w:space="0" w:color="auto"/>
              <w:right w:val="single" w:sz="4" w:space="0" w:color="000000"/>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Set up deformation protection joints Between the sections of wall</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1.34</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Main salary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199.00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267.26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Mobile crane 1 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 Hours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35.90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48.21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Machines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lastRenderedPageBreak/>
              <w: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Bitumen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Mastic for asphalt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0.55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0.74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Bolts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kg</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280.00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376.04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DE1447" w:rsidRDefault="00252939" w:rsidP="002C275C">
            <w:pPr>
              <w:widowControl/>
              <w:overflowPunct/>
              <w:adjustRightInd/>
              <w:rPr>
                <w:rFonts w:ascii="Arial" w:eastAsia="Times New Roman" w:hAnsi="Arial" w:cs="Arial"/>
                <w:kern w:val="0"/>
                <w:sz w:val="18"/>
                <w:szCs w:val="18"/>
                <w:lang w:val="de-DE"/>
              </w:rPr>
            </w:pPr>
            <w:r w:rsidRPr="00DE1447">
              <w:rPr>
                <w:rFonts w:ascii="Arial" w:eastAsia="Times New Roman" w:hAnsi="Arial" w:cs="Arial"/>
                <w:kern w:val="0"/>
                <w:sz w:val="18"/>
                <w:szCs w:val="18"/>
                <w:lang w:val="de-DE"/>
              </w:rPr>
              <w:t>Wooden beam III grade. 70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2.77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3.72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Board processed II grade. 40-60 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0.05</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5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Loading the group 3 soil   (§ 6v) moved into reserve using a  0.65m</w:t>
            </w:r>
            <w:r w:rsidRPr="00A72105">
              <w:rPr>
                <w:rFonts w:ascii="Arial" w:eastAsia="Times New Roman" w:hAnsi="Arial" w:cs="Arial"/>
                <w:kern w:val="0"/>
                <w:sz w:val="18"/>
                <w:szCs w:val="18"/>
                <w:vertAlign w:val="superscript"/>
              </w:rPr>
              <w:t xml:space="preserve">3 </w:t>
            </w:r>
            <w:r w:rsidRPr="00A72105">
              <w:rPr>
                <w:rFonts w:ascii="Arial" w:eastAsia="Times New Roman" w:hAnsi="Arial" w:cs="Arial"/>
                <w:kern w:val="0"/>
                <w:sz w:val="18"/>
                <w:szCs w:val="18"/>
              </w:rPr>
              <w:t>bucket excavator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2.89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29.48</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excavator 0.65 m</w:t>
            </w:r>
            <w:r w:rsidRPr="00A72105">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22.80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65.89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2.09</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6.04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Crushed rock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0.04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0.12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17</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Moving soil from temporary reserve at 3 km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5,635.50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18</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Soil backfilling behind the wall using 180 HP bulldozer moving at 50 meters</w:t>
            </w: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1.392</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7.11</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9.90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19</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Compacting soil with a pneumatic compactor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13.92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13.40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186.53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Pneumatic compactor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180.96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20</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Dismantle the dam, with a bulldozer 50 m by moving towards the right bank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 m</w:t>
            </w:r>
            <w:r w:rsidRPr="00A72105">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1.62</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18.13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29.37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72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Soil Road Point Straightening with Soil brought from temporary reservoir. Soil surfacing with bulldozer by moving 10m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1000m3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0.16</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2.91</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0.47</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22</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Soil Compacting with pneumatic compactor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100m3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Man/hours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13.40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21.44</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rPr>
                <w:rFonts w:ascii="Arial" w:eastAsia="Times New Roman" w:hAnsi="Arial" w:cs="Arial"/>
                <w:kern w:val="0"/>
                <w:sz w:val="18"/>
                <w:szCs w:val="18"/>
              </w:rPr>
            </w:pPr>
            <w:r w:rsidRPr="00A72105">
              <w:rPr>
                <w:rFonts w:ascii="Arial" w:eastAsia="Times New Roman" w:hAnsi="Arial" w:cs="Arial"/>
                <w:kern w:val="0"/>
                <w:sz w:val="18"/>
                <w:szCs w:val="18"/>
              </w:rPr>
              <w:t>Pneumatic compactor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Machine/hrs.</w:t>
            </w: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13.00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20.80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right"/>
              <w:rPr>
                <w:rFonts w:ascii="Arial" w:eastAsia="Times New Roman" w:hAnsi="Arial" w:cs="Arial"/>
                <w:b/>
                <w:bCs/>
                <w:kern w:val="0"/>
                <w:sz w:val="18"/>
                <w:szCs w:val="18"/>
              </w:rPr>
            </w:pPr>
            <w:r w:rsidRPr="00A72105">
              <w:rPr>
                <w:rFonts w:ascii="Arial" w:eastAsia="Times New Roman" w:hAnsi="Arial" w:cs="Arial"/>
                <w:b/>
                <w:bCs/>
                <w:kern w:val="0"/>
                <w:sz w:val="18"/>
                <w:szCs w:val="18"/>
              </w:rPr>
              <w:t>Total for Works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right"/>
              <w:rPr>
                <w:rFonts w:ascii="Arial" w:eastAsia="Times New Roman" w:hAnsi="Arial" w:cs="Arial"/>
                <w:kern w:val="0"/>
                <w:sz w:val="18"/>
                <w:szCs w:val="18"/>
              </w:rPr>
            </w:pPr>
            <w:r w:rsidRPr="00A72105">
              <w:rPr>
                <w:rFonts w:ascii="Arial" w:eastAsia="Times New Roman" w:hAnsi="Arial" w:cs="Arial"/>
                <w:kern w:val="0"/>
                <w:sz w:val="18"/>
                <w:szCs w:val="18"/>
              </w:rPr>
              <w:t>Overhead Costs (%)</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right"/>
              <w:rPr>
                <w:rFonts w:ascii="Arial" w:eastAsia="Times New Roman" w:hAnsi="Arial" w:cs="Arial"/>
                <w:kern w:val="0"/>
                <w:sz w:val="18"/>
                <w:szCs w:val="18"/>
              </w:rPr>
            </w:pPr>
            <w:r w:rsidRPr="00A72105">
              <w:rPr>
                <w:rFonts w:ascii="Arial" w:eastAsia="Times New Roman" w:hAnsi="Arial" w:cs="Arial"/>
                <w:kern w:val="0"/>
                <w:sz w:val="18"/>
                <w:szCs w:val="18"/>
              </w:rPr>
              <w:t>Planned Profit (%)</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r>
      <w:tr w:rsidR="00252939" w:rsidRPr="00A72105"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right"/>
              <w:rPr>
                <w:rFonts w:ascii="Arial" w:eastAsia="Times New Roman" w:hAnsi="Arial" w:cs="Arial"/>
                <w:kern w:val="0"/>
                <w:sz w:val="18"/>
                <w:szCs w:val="18"/>
              </w:rPr>
            </w:pPr>
            <w:r w:rsidRPr="00A72105">
              <w:rPr>
                <w:rFonts w:ascii="Arial" w:eastAsia="Times New Roman" w:hAnsi="Arial" w:cs="Arial"/>
                <w:kern w:val="0"/>
                <w:sz w:val="18"/>
                <w:szCs w:val="18"/>
              </w:rPr>
              <w:t>Other Costs</w:t>
            </w:r>
            <w:r w:rsidRPr="00A72105">
              <w:rPr>
                <w:rFonts w:ascii="Arial" w:eastAsia="Times New Roman" w:hAnsi="Arial" w:cs="Arial"/>
                <w:i/>
                <w:iCs/>
                <w:kern w:val="0"/>
                <w:sz w:val="18"/>
                <w:szCs w:val="18"/>
              </w:rPr>
              <w:t xml:space="preserve"> (if applicable, please specify)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r>
      <w:tr w:rsidR="00252939" w:rsidRPr="00A72105"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r w:rsidRPr="00A72105">
              <w:rPr>
                <w:rFonts w:ascii="Arial" w:eastAsia="Times New Roman" w:hAnsi="Arial" w:cs="Arial"/>
                <w:kern w:val="0"/>
                <w:sz w:val="18"/>
                <w:szCs w:val="18"/>
              </w:rPr>
              <w: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right"/>
              <w:rPr>
                <w:rFonts w:ascii="Arial" w:eastAsia="Times New Roman" w:hAnsi="Arial" w:cs="Arial"/>
                <w:b/>
                <w:bCs/>
                <w:kern w:val="0"/>
                <w:sz w:val="18"/>
                <w:szCs w:val="18"/>
              </w:rPr>
            </w:pPr>
            <w:r w:rsidRPr="00A72105">
              <w:rPr>
                <w:rFonts w:ascii="Arial" w:eastAsia="Times New Roman" w:hAnsi="Arial" w:cs="Arial"/>
                <w:b/>
                <w:bCs/>
                <w:kern w:val="0"/>
                <w:sz w:val="18"/>
                <w:szCs w:val="18"/>
              </w:rPr>
              <w:t>GRAND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2105" w:rsidRDefault="00252939" w:rsidP="002C275C">
            <w:pPr>
              <w:widowControl/>
              <w:overflowPunct/>
              <w:adjustRightInd/>
              <w:jc w:val="center"/>
              <w:rPr>
                <w:rFonts w:ascii="Arial" w:eastAsia="Times New Roman" w:hAnsi="Arial" w:cs="Arial"/>
                <w:b/>
                <w:bCs/>
                <w:kern w:val="0"/>
                <w:sz w:val="18"/>
                <w:szCs w:val="18"/>
              </w:rPr>
            </w:pPr>
          </w:p>
        </w:tc>
      </w:tr>
    </w:tbl>
    <w:p w:rsidR="00592BC2" w:rsidRDefault="00592BC2" w:rsidP="00252939">
      <w:pPr>
        <w:widowControl/>
        <w:overflowPunct/>
        <w:adjustRightInd/>
        <w:rPr>
          <w:rFonts w:ascii="Arial" w:eastAsia="Times New Roman" w:hAnsi="Arial" w:cs="Arial"/>
          <w:b/>
          <w:bCs/>
          <w:kern w:val="0"/>
          <w:sz w:val="20"/>
          <w:szCs w:val="20"/>
        </w:rPr>
        <w:sectPr w:rsidR="00592BC2" w:rsidSect="00BF2DE6">
          <w:pgSz w:w="16839" w:h="11907" w:orient="landscape" w:code="9"/>
          <w:pgMar w:top="450" w:right="567" w:bottom="450" w:left="567" w:header="720" w:footer="15" w:gutter="0"/>
          <w:cols w:space="720"/>
          <w:docGrid w:linePitch="360"/>
        </w:sectPr>
      </w:pPr>
    </w:p>
    <w:p w:rsidR="00252939" w:rsidRPr="00FB438F" w:rsidRDefault="00252939" w:rsidP="00252939">
      <w:pPr>
        <w:widowControl/>
        <w:overflowPunct/>
        <w:adjustRightInd/>
        <w:rPr>
          <w:rFonts w:asciiTheme="minorHAnsi" w:hAnsiTheme="minorHAnsi" w:cstheme="minorHAnsi"/>
          <w:b/>
          <w:sz w:val="28"/>
        </w:rPr>
      </w:pPr>
      <w:r>
        <w:rPr>
          <w:rFonts w:ascii="Arial" w:eastAsia="Times New Roman" w:hAnsi="Arial" w:cs="Arial"/>
          <w:b/>
          <w:bCs/>
          <w:kern w:val="0"/>
          <w:sz w:val="20"/>
          <w:szCs w:val="20"/>
        </w:rPr>
        <w:lastRenderedPageBreak/>
        <w:t xml:space="preserve">LOT 2 - </w:t>
      </w:r>
      <w:r w:rsidRPr="00FB438F">
        <w:rPr>
          <w:rFonts w:ascii="Arial" w:eastAsia="Times New Roman" w:hAnsi="Arial" w:cs="Arial"/>
          <w:b/>
          <w:bCs/>
          <w:kern w:val="0"/>
          <w:sz w:val="20"/>
          <w:szCs w:val="20"/>
        </w:rPr>
        <w:t>EMBANKMENT STRUCTURE</w:t>
      </w:r>
      <w:r>
        <w:rPr>
          <w:rFonts w:ascii="Arial" w:eastAsia="Times New Roman" w:hAnsi="Arial" w:cs="Arial"/>
          <w:b/>
          <w:bCs/>
          <w:kern w:val="0"/>
          <w:sz w:val="20"/>
          <w:szCs w:val="20"/>
        </w:rPr>
        <w:t xml:space="preserve"> IN VILLAGE LEKSURA, LENTEKHI MUNICIPALITY</w:t>
      </w:r>
    </w:p>
    <w:p w:rsidR="00252939" w:rsidRDefault="00252939" w:rsidP="00252939">
      <w:pPr>
        <w:widowControl/>
        <w:overflowPunct/>
        <w:adjustRightInd/>
        <w:rPr>
          <w:rFonts w:ascii="Arial" w:eastAsia="Times New Roman" w:hAnsi="Arial" w:cs="Arial"/>
          <w:b/>
          <w:bCs/>
          <w:kern w:val="0"/>
          <w:sz w:val="20"/>
          <w:szCs w:val="20"/>
        </w:rPr>
      </w:pPr>
    </w:p>
    <w:tbl>
      <w:tblPr>
        <w:tblW w:w="16110" w:type="dxa"/>
        <w:tblInd w:w="-72" w:type="dxa"/>
        <w:tblLook w:val="04A0" w:firstRow="1" w:lastRow="0" w:firstColumn="1" w:lastColumn="0" w:noHBand="0" w:noVBand="1"/>
      </w:tblPr>
      <w:tblGrid>
        <w:gridCol w:w="450"/>
        <w:gridCol w:w="2790"/>
        <w:gridCol w:w="1350"/>
        <w:gridCol w:w="1080"/>
        <w:gridCol w:w="990"/>
        <w:gridCol w:w="990"/>
        <w:gridCol w:w="990"/>
        <w:gridCol w:w="990"/>
        <w:gridCol w:w="990"/>
        <w:gridCol w:w="990"/>
        <w:gridCol w:w="1027"/>
        <w:gridCol w:w="1043"/>
        <w:gridCol w:w="1080"/>
        <w:gridCol w:w="1350"/>
      </w:tblGrid>
      <w:tr w:rsidR="00252939" w:rsidRPr="00A7501E" w:rsidTr="002C275C">
        <w:trPr>
          <w:trHeight w:val="225"/>
        </w:trPr>
        <w:tc>
          <w:tcPr>
            <w:tcW w:w="450"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Description of works, costs and equipment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Unit of measurement</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Qty</w:t>
            </w:r>
            <w:r>
              <w:rPr>
                <w:rFonts w:ascii="Arial" w:eastAsia="Times New Roman" w:hAnsi="Arial" w:cs="Arial"/>
                <w:kern w:val="0"/>
                <w:sz w:val="18"/>
                <w:szCs w:val="18"/>
              </w:rPr>
              <w:t>.</w:t>
            </w:r>
          </w:p>
        </w:tc>
        <w:tc>
          <w:tcPr>
            <w:tcW w:w="39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Material</w:t>
            </w:r>
          </w:p>
        </w:tc>
        <w:tc>
          <w:tcPr>
            <w:tcW w:w="20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Wage</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Mechanisms and vehicles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Sum</w:t>
            </w:r>
          </w:p>
        </w:tc>
      </w:tr>
      <w:tr w:rsidR="00252939" w:rsidRPr="00A7501E" w:rsidTr="002C275C">
        <w:trPr>
          <w:trHeight w:val="240"/>
        </w:trPr>
        <w:tc>
          <w:tcPr>
            <w:tcW w:w="450" w:type="dxa"/>
            <w:vMerge/>
            <w:tcBorders>
              <w:top w:val="single" w:sz="4" w:space="0" w:color="auto"/>
              <w:left w:val="single" w:sz="4" w:space="0" w:color="auto"/>
              <w:bottom w:val="nil"/>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3960" w:type="dxa"/>
            <w:gridSpan w:val="4"/>
            <w:vMerge/>
            <w:tcBorders>
              <w:top w:val="single" w:sz="4" w:space="0" w:color="auto"/>
              <w:left w:val="single" w:sz="4" w:space="0" w:color="auto"/>
              <w:bottom w:val="single" w:sz="4" w:space="0" w:color="000000"/>
              <w:right w:val="single" w:sz="4" w:space="0" w:color="000000"/>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2017"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r>
      <w:tr w:rsidR="00252939" w:rsidRPr="00A7501E" w:rsidTr="002C275C">
        <w:trPr>
          <w:trHeight w:val="240"/>
        </w:trPr>
        <w:tc>
          <w:tcPr>
            <w:tcW w:w="450" w:type="dxa"/>
            <w:vMerge/>
            <w:tcBorders>
              <w:top w:val="single" w:sz="4" w:space="0" w:color="auto"/>
              <w:left w:val="single" w:sz="4" w:space="0" w:color="auto"/>
              <w:bottom w:val="nil"/>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per standard unit</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Total</w:t>
            </w:r>
          </w:p>
        </w:tc>
        <w:tc>
          <w:tcPr>
            <w:tcW w:w="990" w:type="dxa"/>
            <w:vMerge w:val="restart"/>
            <w:tcBorders>
              <w:top w:val="nil"/>
              <w:left w:val="single" w:sz="4" w:space="0" w:color="auto"/>
              <w:bottom w:val="nil"/>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Country of Origin</w:t>
            </w:r>
          </w:p>
        </w:tc>
        <w:tc>
          <w:tcPr>
            <w:tcW w:w="990" w:type="dxa"/>
            <w:vMerge w:val="restart"/>
            <w:tcBorders>
              <w:top w:val="nil"/>
              <w:left w:val="single" w:sz="4" w:space="0" w:color="auto"/>
              <w:bottom w:val="nil"/>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Brand</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Unit price</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Total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Unit price</w:t>
            </w: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Total</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Unit price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Total</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r>
      <w:tr w:rsidR="00252939" w:rsidRPr="00A7501E" w:rsidTr="002C275C">
        <w:trPr>
          <w:trHeight w:val="345"/>
        </w:trPr>
        <w:tc>
          <w:tcPr>
            <w:tcW w:w="450" w:type="dxa"/>
            <w:vMerge/>
            <w:tcBorders>
              <w:top w:val="single" w:sz="4" w:space="0" w:color="auto"/>
              <w:left w:val="single" w:sz="4" w:space="0" w:color="auto"/>
              <w:bottom w:val="nil"/>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nil"/>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nil"/>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027"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043"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A7501E" w:rsidRDefault="00252939" w:rsidP="002C275C">
            <w:pPr>
              <w:widowControl/>
              <w:overflowPunct/>
              <w:adjustRightInd/>
              <w:rPr>
                <w:rFonts w:ascii="Arial" w:eastAsia="Times New Roman" w:hAnsi="Arial" w:cs="Arial"/>
                <w:kern w:val="0"/>
                <w:sz w:val="18"/>
                <w:szCs w:val="18"/>
              </w:rPr>
            </w:pPr>
          </w:p>
        </w:tc>
      </w:tr>
      <w:tr w:rsidR="00252939" w:rsidRPr="00A7501E" w:rsidTr="002C275C">
        <w:trPr>
          <w:trHeight w:val="255"/>
        </w:trPr>
        <w:tc>
          <w:tcPr>
            <w:tcW w:w="450" w:type="dxa"/>
            <w:tcBorders>
              <w:top w:val="single" w:sz="8" w:space="0" w:color="auto"/>
              <w:left w:val="single" w:sz="4" w:space="0" w:color="auto"/>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w:t>
            </w:r>
          </w:p>
        </w:tc>
        <w:tc>
          <w:tcPr>
            <w:tcW w:w="279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2</w:t>
            </w:r>
          </w:p>
        </w:tc>
        <w:tc>
          <w:tcPr>
            <w:tcW w:w="135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3</w:t>
            </w:r>
          </w:p>
        </w:tc>
        <w:tc>
          <w:tcPr>
            <w:tcW w:w="108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4</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5</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6</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7</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8</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9</w:t>
            </w:r>
          </w:p>
        </w:tc>
        <w:tc>
          <w:tcPr>
            <w:tcW w:w="990" w:type="dxa"/>
            <w:tcBorders>
              <w:top w:val="single" w:sz="8" w:space="0" w:color="auto"/>
              <w:left w:val="nil"/>
              <w:bottom w:val="nil"/>
              <w:right w:val="single" w:sz="4" w:space="0" w:color="auto"/>
            </w:tcBorders>
            <w:shd w:val="clear" w:color="000000" w:fill="FFFFFF"/>
            <w:noWrap/>
            <w:vAlign w:val="center"/>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w:t>
            </w:r>
          </w:p>
        </w:tc>
        <w:tc>
          <w:tcPr>
            <w:tcW w:w="1027" w:type="dxa"/>
            <w:tcBorders>
              <w:top w:val="single" w:sz="8" w:space="0" w:color="auto"/>
              <w:left w:val="nil"/>
              <w:bottom w:val="nil"/>
              <w:right w:val="single" w:sz="4" w:space="0" w:color="auto"/>
            </w:tcBorders>
            <w:shd w:val="clear" w:color="000000" w:fill="FFFFFF"/>
            <w:noWrap/>
            <w:vAlign w:val="center"/>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w:t>
            </w:r>
          </w:p>
        </w:tc>
        <w:tc>
          <w:tcPr>
            <w:tcW w:w="1043" w:type="dxa"/>
            <w:tcBorders>
              <w:top w:val="single" w:sz="8" w:space="0" w:color="auto"/>
              <w:left w:val="nil"/>
              <w:bottom w:val="nil"/>
              <w:right w:val="single" w:sz="4" w:space="0" w:color="auto"/>
            </w:tcBorders>
            <w:shd w:val="clear" w:color="000000" w:fill="FFFFFF"/>
            <w:noWrap/>
            <w:vAlign w:val="center"/>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12</w:t>
            </w:r>
          </w:p>
        </w:tc>
        <w:tc>
          <w:tcPr>
            <w:tcW w:w="1080" w:type="dxa"/>
            <w:tcBorders>
              <w:top w:val="single" w:sz="8" w:space="0" w:color="auto"/>
              <w:left w:val="nil"/>
              <w:bottom w:val="nil"/>
              <w:right w:val="single" w:sz="4" w:space="0" w:color="auto"/>
            </w:tcBorders>
            <w:shd w:val="clear" w:color="000000" w:fill="FFFFFF"/>
            <w:noWrap/>
            <w:vAlign w:val="center"/>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13</w:t>
            </w:r>
          </w:p>
        </w:tc>
        <w:tc>
          <w:tcPr>
            <w:tcW w:w="1350" w:type="dxa"/>
            <w:tcBorders>
              <w:top w:val="single" w:sz="8" w:space="0" w:color="auto"/>
              <w:left w:val="nil"/>
              <w:bottom w:val="nil"/>
              <w:right w:val="single" w:sz="4" w:space="0" w:color="auto"/>
            </w:tcBorders>
            <w:shd w:val="clear" w:color="000000" w:fill="FFFFFF"/>
            <w:noWrap/>
            <w:vAlign w:val="center"/>
          </w:tcPr>
          <w:p w:rsidR="00252939" w:rsidRPr="00A7501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14</w:t>
            </w:r>
          </w:p>
        </w:tc>
      </w:tr>
      <w:tr w:rsidR="00252939" w:rsidRPr="00A7501E" w:rsidTr="002C275C">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r w:rsidRPr="00A7501E">
              <w:rPr>
                <w:rFonts w:ascii="Arial" w:eastAsia="Times New Roman" w:hAnsi="Arial" w:cs="Arial"/>
                <w:b/>
                <w:bCs/>
                <w:kern w:val="0"/>
                <w:sz w:val="18"/>
                <w:szCs w:val="18"/>
              </w:rPr>
              <w:t>I. Concrete channel L=90 m</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Dismantlement of old concrete channel</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81.60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7.99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63.92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5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Loading concrete segments using a   0.65m</w:t>
            </w:r>
            <w:r w:rsidRPr="00A7501E">
              <w:rPr>
                <w:rFonts w:ascii="Arial" w:eastAsia="Times New Roman" w:hAnsi="Arial" w:cs="Arial"/>
                <w:kern w:val="0"/>
                <w:sz w:val="18"/>
                <w:szCs w:val="18"/>
                <w:vertAlign w:val="superscript"/>
              </w:rPr>
              <w:t xml:space="preserve">3 </w:t>
            </w:r>
            <w:r w:rsidRPr="00A7501E">
              <w:rPr>
                <w:rFonts w:ascii="Arial" w:eastAsia="Times New Roman" w:hAnsi="Arial" w:cs="Arial"/>
                <w:kern w:val="0"/>
                <w:sz w:val="18"/>
                <w:szCs w:val="18"/>
              </w:rPr>
              <w:t>bucket excavator to a dump-truck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16.80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Excavator 0.65 m</w:t>
            </w:r>
            <w:r w:rsidRPr="00A7501E">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37.60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Relocation of construction waste into the dump site 3 km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19.20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Prepare ditch using an excavator, by dumping removed soil on the side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9.96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3.05</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Excavator 0.65 m</w:t>
            </w:r>
            <w:r w:rsidRPr="00A7501E">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22.30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6.82</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5</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Level the surface of the ditch by hand</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m2</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216.00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43.63</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lining of Shingle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0.19</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218.00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42.07</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11.50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139.00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26.83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7</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lining of Sand</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212.00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19.08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Sand</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9.90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reinforced concrete channel B-20</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0.79</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319.00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253.29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Pneumatic crane 25 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42.80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33.98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66.54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Concrete B20</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80.99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timber round</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0.97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0.77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wooden beam III grade 70 mm and above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0.91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Board untreated II grade. 40-60 mm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1.37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Board untreated III grade. 40-60 mm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Nuts and bolts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Wrought iron</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kg</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51.50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40.89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43.90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34.86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9</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armature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0.503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24.40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12.27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armature A-I</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armature A-III</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w:t>
            </w:r>
          </w:p>
        </w:tc>
        <w:tc>
          <w:tcPr>
            <w:tcW w:w="2790" w:type="dxa"/>
            <w:tcBorders>
              <w:top w:val="nil"/>
              <w:left w:val="nil"/>
              <w:bottom w:val="single" w:sz="4" w:space="0" w:color="000000"/>
              <w:right w:val="single" w:sz="4" w:space="0" w:color="000000"/>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deformation protection joints between the sections of the wall</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0.31</w:t>
            </w: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199.00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61.69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Mobile crane 1 t</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35.90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11.13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7.48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2.32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Bitumen</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Mastic for asphalt</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0.55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Bolts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kg</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280.00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86.80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Pr>
                <w:rFonts w:ascii="Arial" w:eastAsia="Times New Roman" w:hAnsi="Arial" w:cs="Arial"/>
                <w:kern w:val="0"/>
                <w:sz w:val="18"/>
                <w:szCs w:val="18"/>
              </w:rPr>
              <w:t xml:space="preserve">Wooden beam </w:t>
            </w:r>
            <w:r w:rsidRPr="00A7501E">
              <w:rPr>
                <w:rFonts w:ascii="Arial" w:eastAsia="Times New Roman" w:hAnsi="Arial" w:cs="Arial"/>
                <w:kern w:val="0"/>
                <w:sz w:val="18"/>
                <w:szCs w:val="18"/>
              </w:rPr>
              <w:t>III grade. 70 mm and above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2.77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0.86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Board processed II grade. 40-60 mm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1.60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0.50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w:t>
            </w:r>
          </w:p>
        </w:tc>
        <w:tc>
          <w:tcPr>
            <w:tcW w:w="2790" w:type="dxa"/>
            <w:tcBorders>
              <w:top w:val="nil"/>
              <w:left w:val="nil"/>
              <w:bottom w:val="single" w:sz="4" w:space="0" w:color="000000"/>
              <w:right w:val="single" w:sz="4" w:space="0" w:color="000000"/>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Apply waterproofing -- 2 layers of hot bitumen</w:t>
            </w:r>
          </w:p>
        </w:tc>
        <w:tc>
          <w:tcPr>
            <w:tcW w:w="135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3.91</w:t>
            </w: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56.40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220.52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4.09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15.99</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Bitumen</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0.45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1.76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Cement solution</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0.75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2.93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26.50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103.62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12</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backfill on both sides of the channel using the material removed from the ditch</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1.55</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206.00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319.30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Loading remaining soil on dump-truck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1.51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592BC2">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13.20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19.93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592BC2">
        <w:trPr>
          <w:trHeight w:val="27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Excavator 0.65 m</w:t>
            </w:r>
            <w:r w:rsidRPr="00A7501E">
              <w:rPr>
                <w:rFonts w:ascii="Arial" w:eastAsia="Times New Roman" w:hAnsi="Arial" w:cs="Arial"/>
                <w:kern w:val="0"/>
                <w:sz w:val="18"/>
                <w:szCs w:val="18"/>
                <w:vertAlign w:val="superscript"/>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29.50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44.55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592BC2">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14</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Moving soil into dump-site 3 km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2.94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15</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Levelling soil on place via bulldozer, by moving at 50 meters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0.15</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18.13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2.74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r w:rsidRPr="00A7501E">
              <w:rPr>
                <w:rFonts w:ascii="Arial" w:eastAsia="Times New Roman" w:hAnsi="Arial" w:cs="Arial"/>
                <w:b/>
                <w:bCs/>
                <w:kern w:val="0"/>
                <w:sz w:val="18"/>
                <w:szCs w:val="18"/>
              </w:rPr>
              <w:t>II. Set up reinforced concrete wall  length 5 meters</w:t>
            </w:r>
          </w:p>
        </w:tc>
        <w:tc>
          <w:tcPr>
            <w:tcW w:w="135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16</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Prepare a ditch using an excavator, by dumping removed soil on the side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9.96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0.12</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Excavator 0.65 m</w:t>
            </w:r>
            <w:r w:rsidRPr="00A7501E">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22.30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0.28</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17</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Leveling ditch surface by hand</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m2</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0.0065</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216.00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1.40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18</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a lining under the support wall using Shingle and Sand 0,6+0,3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0.90</w:t>
            </w: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0.86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0.77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Caterpillar crane 10 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0.63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Sand</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Board processed IV grade. 40-60 mm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19</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the body of a wall with monolithic reinforced concrete, concrete B20</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0.05</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518.00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25.90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Caterpillar crane 10t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9.60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0.48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23.10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Concrete B20</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101.50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5.08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Cement solution</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2.66</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proofErr w:type="spellStart"/>
            <w:r w:rsidRPr="00A7501E">
              <w:rPr>
                <w:rFonts w:ascii="Arial" w:eastAsia="Times New Roman" w:hAnsi="Arial" w:cs="Arial"/>
                <w:kern w:val="0"/>
                <w:sz w:val="18"/>
                <w:szCs w:val="18"/>
              </w:rPr>
              <w:t>Mould</w:t>
            </w:r>
            <w:proofErr w:type="spellEnd"/>
            <w:r w:rsidRPr="00A7501E">
              <w:rPr>
                <w:rFonts w:ascii="Arial" w:eastAsia="Times New Roman" w:hAnsi="Arial" w:cs="Arial"/>
                <w:kern w:val="0"/>
                <w:sz w:val="18"/>
                <w:szCs w:val="18"/>
              </w:rPr>
              <w:t xml:space="preserve"> boards thickness 25</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m²</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82.00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4.10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Timber log III grade. 14-24 cm.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Wooden beam III grade. 70 mm and over</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Board processed IV</w:t>
            </w:r>
            <w:r>
              <w:rPr>
                <w:rFonts w:ascii="Arial" w:eastAsia="Times New Roman" w:hAnsi="Arial" w:cs="Arial"/>
                <w:kern w:val="0"/>
                <w:sz w:val="18"/>
                <w:szCs w:val="18"/>
              </w:rPr>
              <w:t xml:space="preserve"> </w:t>
            </w:r>
            <w:r w:rsidRPr="00A7501E">
              <w:rPr>
                <w:rFonts w:ascii="Arial" w:eastAsia="Times New Roman" w:hAnsi="Arial" w:cs="Arial"/>
                <w:kern w:val="0"/>
                <w:sz w:val="18"/>
                <w:szCs w:val="18"/>
              </w:rPr>
              <w:t>grade. 25-32 mm</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72ECB">
        <w:trPr>
          <w:trHeight w:val="48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Board processed IV</w:t>
            </w:r>
            <w:r>
              <w:rPr>
                <w:rFonts w:ascii="Arial" w:eastAsia="Times New Roman" w:hAnsi="Arial" w:cs="Arial"/>
                <w:kern w:val="0"/>
                <w:sz w:val="18"/>
                <w:szCs w:val="18"/>
              </w:rPr>
              <w:t xml:space="preserve"> </w:t>
            </w:r>
            <w:r w:rsidRPr="00A7501E">
              <w:rPr>
                <w:rFonts w:ascii="Arial" w:eastAsia="Times New Roman" w:hAnsi="Arial" w:cs="Arial"/>
                <w:kern w:val="0"/>
                <w:sz w:val="18"/>
                <w:szCs w:val="18"/>
              </w:rPr>
              <w:t>grade. 40-60 mm</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m³</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1.74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72ECB">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bookmarkStart w:id="0" w:name="_GoBack"/>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Bolts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kg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49.00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bookmarkEnd w:id="0"/>
      <w:tr w:rsidR="00252939" w:rsidRPr="00A7501E" w:rsidTr="00272ECB">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3.06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20</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Reinforcing the project concrete wall</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0.02</w:t>
            </w: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27.60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0.45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Caterpillar crane 10 t</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4.74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6.80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Armature A-I</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Armature A-III</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12.20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w:t>
            </w:r>
          </w:p>
        </w:tc>
        <w:tc>
          <w:tcPr>
            <w:tcW w:w="2790" w:type="dxa"/>
            <w:tcBorders>
              <w:top w:val="nil"/>
              <w:left w:val="nil"/>
              <w:bottom w:val="single" w:sz="4" w:space="0" w:color="000000"/>
              <w:right w:val="single" w:sz="4" w:space="0" w:color="000000"/>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Apply waterproofing in 2 layers -- hot bitumen</w:t>
            </w:r>
          </w:p>
        </w:tc>
        <w:tc>
          <w:tcPr>
            <w:tcW w:w="135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0.17</w:t>
            </w: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Main salary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46.00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7.82</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Bitumen emulsion</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 xml:space="preserve">Organize a backfill on both sides of </w:t>
            </w:r>
            <w:r w:rsidRPr="00D82769">
              <w:rPr>
                <w:rFonts w:ascii="Arial" w:eastAsia="Times New Roman" w:hAnsi="Arial" w:cs="Arial"/>
                <w:kern w:val="0"/>
                <w:sz w:val="18"/>
                <w:szCs w:val="18"/>
              </w:rPr>
              <w:t xml:space="preserve">the </w:t>
            </w:r>
            <w:r w:rsidRPr="00D82769">
              <w:rPr>
                <w:rFonts w:ascii="Arial" w:eastAsia="Times New Roman" w:hAnsi="Arial" w:cs="Arial"/>
                <w:bCs/>
                <w:kern w:val="0"/>
                <w:sz w:val="18"/>
                <w:szCs w:val="18"/>
              </w:rPr>
              <w:t>wall</w:t>
            </w:r>
            <w:r w:rsidRPr="00A7501E">
              <w:rPr>
                <w:rFonts w:ascii="Arial" w:eastAsia="Times New Roman" w:hAnsi="Arial" w:cs="Arial"/>
                <w:b/>
                <w:bCs/>
                <w:kern w:val="0"/>
                <w:sz w:val="18"/>
                <w:szCs w:val="18"/>
              </w:rPr>
              <w:t xml:space="preserve"> </w:t>
            </w:r>
            <w:r w:rsidRPr="00A7501E">
              <w:rPr>
                <w:rFonts w:ascii="Arial" w:eastAsia="Times New Roman" w:hAnsi="Arial" w:cs="Arial"/>
                <w:kern w:val="0"/>
                <w:sz w:val="18"/>
                <w:szCs w:val="18"/>
              </w:rPr>
              <w:t>using the material removed from the ditch</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206.00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16.27</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23</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Loading remaining soil on a dump-truck</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0.0046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13.20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Excavator 0.65 m</w:t>
            </w:r>
            <w:r w:rsidRPr="00A7501E">
              <w:rPr>
                <w:rFonts w:ascii="Arial" w:eastAsia="Times New Roman" w:hAnsi="Arial" w:cs="Arial"/>
                <w:kern w:val="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29.50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Shingle</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0.05</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24</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Moving soil to dump-site 3 km</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25</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Level soil on place with a bulldozer by moving at 50 meters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0.0046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nil"/>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18.13</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r w:rsidRPr="00A7501E">
              <w:rPr>
                <w:rFonts w:ascii="Arial" w:eastAsia="Times New Roman" w:hAnsi="Arial" w:cs="Arial"/>
                <w:b/>
                <w:bCs/>
                <w:kern w:val="0"/>
                <w:sz w:val="18"/>
                <w:szCs w:val="18"/>
              </w:rPr>
              <w:t>III. Set up gabion barrages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26</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Level the surface under gabions manually</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m2</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216.00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1.08</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27</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Cost of gabion stones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720"/>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28</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gabion barrage</w:t>
            </w:r>
            <w:r w:rsidRPr="00A7501E">
              <w:rPr>
                <w:rFonts w:ascii="Arial" w:eastAsia="Times New Roman" w:hAnsi="Arial" w:cs="Arial"/>
                <w:kern w:val="0"/>
                <w:sz w:val="18"/>
                <w:szCs w:val="18"/>
              </w:rPr>
              <w:br/>
              <w:t>1.0X1.0X2.0 m 2.7 mm galvanized wire, cell size 8X10cm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18.28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0.56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592BC2">
        <w:trPr>
          <w:trHeight w:val="48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Value of gabion boxes including partitions with 2.7mm wire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Ea</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592BC2">
        <w:trPr>
          <w:trHeight w:val="48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Cost of wire for linking Ø 2.2mm (per box 2,12 kg wire)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kg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592BC2">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r w:rsidRPr="00A7501E">
              <w:rPr>
                <w:rFonts w:ascii="Arial" w:eastAsia="Times New Roman" w:hAnsi="Arial" w:cs="Arial"/>
                <w:b/>
                <w:bCs/>
                <w:kern w:val="0"/>
                <w:sz w:val="18"/>
                <w:szCs w:val="18"/>
              </w:rPr>
              <w:t>IV Arranging bar overlap</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29</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preparing bar frame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3.16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63.40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200.44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0.17</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0.54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angular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0.81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armature for the net</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2.35</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electrodes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roofErr w:type="gramStart"/>
            <w:r w:rsidRPr="00A7501E">
              <w:rPr>
                <w:rFonts w:ascii="Arial" w:eastAsia="Times New Roman" w:hAnsi="Arial" w:cs="Arial"/>
                <w:kern w:val="0"/>
                <w:sz w:val="18"/>
                <w:szCs w:val="18"/>
              </w:rPr>
              <w:t>kg</w:t>
            </w:r>
            <w:proofErr w:type="gramEnd"/>
            <w:r w:rsidRPr="00A7501E">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0.12</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0.38</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2.78</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8.79</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r w:rsidRPr="00A7501E">
              <w:rPr>
                <w:rFonts w:ascii="Arial" w:eastAsia="Times New Roman" w:hAnsi="Arial" w:cs="Arial"/>
                <w:b/>
                <w:bCs/>
                <w:kern w:val="0"/>
                <w:sz w:val="18"/>
                <w:szCs w:val="18"/>
              </w:rPr>
              <w:t>V Recovering the holed road</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30</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surfacing territory with the bulldozer</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1000 m2</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0.44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nil"/>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Machine/hrs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0.09</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31</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 xml:space="preserve">arranging trenches </w:t>
            </w:r>
            <w:r w:rsidRPr="00A7501E">
              <w:rPr>
                <w:rFonts w:ascii="Arial" w:eastAsia="Times New Roman" w:hAnsi="Arial" w:cs="Arial"/>
                <w:b/>
                <w:bCs/>
                <w:kern w:val="0"/>
                <w:sz w:val="18"/>
                <w:szCs w:val="18"/>
              </w:rPr>
              <w:t>(0.3X0.3m)</w:t>
            </w:r>
            <w:r w:rsidRPr="00A7501E">
              <w:rPr>
                <w:rFonts w:ascii="Arial" w:eastAsia="Times New Roman" w:hAnsi="Arial" w:cs="Arial"/>
                <w:kern w:val="0"/>
                <w:sz w:val="18"/>
                <w:szCs w:val="18"/>
              </w:rPr>
              <w:t xml:space="preserve"> manually to put the pipe</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m3</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0.02</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206.00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4.12</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32</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Set up lining of Sand</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100 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212.00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0.64</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7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Sand</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r w:rsidRPr="00A7501E">
              <w:rPr>
                <w:rFonts w:ascii="Arial" w:eastAsia="Times New Roman" w:hAnsi="Arial" w:cs="Arial"/>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110.00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noWrap/>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33</w:t>
            </w: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plastic pipe d=250mm</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16.00</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Labor expenses</w:t>
            </w: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Man/hrs</w:t>
            </w:r>
            <w:r>
              <w:rPr>
                <w:rFonts w:ascii="Arial" w:eastAsia="Times New Roman" w:hAnsi="Arial" w:cs="Arial"/>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0.32</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5.17</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Machines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0.14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2.24</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5B4699" w:rsidRDefault="00252939" w:rsidP="002C275C">
            <w:pPr>
              <w:widowControl/>
              <w:overflowPunct/>
              <w:adjustRightInd/>
              <w:jc w:val="center"/>
              <w:rPr>
                <w:rFonts w:ascii="Arial" w:eastAsia="Times New Roman" w:hAnsi="Arial" w:cs="Arial"/>
                <w:b/>
                <w:color w:val="FF0000"/>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5B4699" w:rsidRDefault="005B4699" w:rsidP="002C275C">
            <w:pPr>
              <w:widowControl/>
              <w:overflowPunct/>
              <w:adjustRightInd/>
              <w:rPr>
                <w:rFonts w:ascii="Arial" w:eastAsia="Times New Roman" w:hAnsi="Arial" w:cs="Arial"/>
                <w:b/>
                <w:color w:val="FF0000"/>
                <w:kern w:val="0"/>
                <w:sz w:val="18"/>
                <w:szCs w:val="18"/>
              </w:rPr>
            </w:pPr>
            <w:r>
              <w:rPr>
                <w:rFonts w:ascii="Arial" w:eastAsia="Times New Roman" w:hAnsi="Arial" w:cs="Arial"/>
                <w:b/>
                <w:color w:val="FF0000"/>
                <w:kern w:val="0"/>
                <w:sz w:val="18"/>
                <w:szCs w:val="18"/>
              </w:rPr>
              <w:t>Plastic pipe</w:t>
            </w:r>
          </w:p>
        </w:tc>
        <w:tc>
          <w:tcPr>
            <w:tcW w:w="1350" w:type="dxa"/>
            <w:tcBorders>
              <w:top w:val="nil"/>
              <w:left w:val="nil"/>
              <w:bottom w:val="single" w:sz="4" w:space="0" w:color="auto"/>
              <w:right w:val="single" w:sz="4" w:space="0" w:color="auto"/>
            </w:tcBorders>
            <w:shd w:val="clear" w:color="auto" w:fill="auto"/>
            <w:vAlign w:val="center"/>
            <w:hideMark/>
          </w:tcPr>
          <w:p w:rsidR="00252939" w:rsidRPr="005B4699" w:rsidRDefault="005B4699" w:rsidP="002C275C">
            <w:pPr>
              <w:widowControl/>
              <w:overflowPunct/>
              <w:adjustRightInd/>
              <w:jc w:val="center"/>
              <w:rPr>
                <w:rFonts w:ascii="Arial" w:eastAsia="Times New Roman" w:hAnsi="Arial" w:cs="Arial"/>
                <w:b/>
                <w:color w:val="FF0000"/>
                <w:kern w:val="0"/>
                <w:sz w:val="18"/>
                <w:szCs w:val="18"/>
              </w:rPr>
            </w:pPr>
            <w:r>
              <w:rPr>
                <w:rFonts w:ascii="Arial" w:eastAsia="Times New Roman" w:hAnsi="Arial" w:cs="Arial"/>
                <w:b/>
                <w:color w:val="FF0000"/>
                <w:kern w:val="0"/>
                <w:sz w:val="18"/>
                <w:szCs w:val="18"/>
              </w:rPr>
              <w:t>m</w:t>
            </w: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1.01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16.16</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rPr>
                <w:rFonts w:ascii="Arial" w:eastAsia="Times New Roman" w:hAnsi="Arial" w:cs="Arial"/>
                <w:kern w:val="0"/>
                <w:sz w:val="18"/>
                <w:szCs w:val="18"/>
              </w:rPr>
            </w:pPr>
            <w:r w:rsidRPr="00A7501E">
              <w:rPr>
                <w:rFonts w:ascii="Arial" w:eastAsia="Times New Roman" w:hAnsi="Arial" w:cs="Arial"/>
                <w:kern w:val="0"/>
                <w:sz w:val="18"/>
                <w:szCs w:val="18"/>
              </w:rPr>
              <w:t>other materials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0.01</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r w:rsidRPr="00A7501E">
              <w:rPr>
                <w:rFonts w:ascii="Arial" w:eastAsia="Times New Roman" w:hAnsi="Arial" w:cs="Arial"/>
                <w:kern w:val="0"/>
                <w:sz w:val="18"/>
                <w:szCs w:val="18"/>
              </w:rPr>
              <w:t>0.23</w:t>
            </w: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right"/>
              <w:rPr>
                <w:rFonts w:ascii="Arial" w:eastAsia="Times New Roman" w:hAnsi="Arial" w:cs="Arial"/>
                <w:b/>
                <w:bCs/>
                <w:kern w:val="0"/>
                <w:sz w:val="18"/>
                <w:szCs w:val="18"/>
              </w:rPr>
            </w:pPr>
            <w:r w:rsidRPr="00A7501E">
              <w:rPr>
                <w:rFonts w:ascii="Arial" w:eastAsia="Times New Roman" w:hAnsi="Arial" w:cs="Arial"/>
                <w:b/>
                <w:bCs/>
                <w:kern w:val="0"/>
                <w:sz w:val="18"/>
                <w:szCs w:val="18"/>
              </w:rPr>
              <w:t>Total for Works</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right"/>
              <w:rPr>
                <w:rFonts w:ascii="Arial" w:eastAsia="Times New Roman" w:hAnsi="Arial" w:cs="Arial"/>
                <w:kern w:val="0"/>
                <w:sz w:val="18"/>
                <w:szCs w:val="18"/>
              </w:rPr>
            </w:pPr>
            <w:r w:rsidRPr="00A7501E">
              <w:rPr>
                <w:rFonts w:ascii="Arial" w:eastAsia="Times New Roman" w:hAnsi="Arial" w:cs="Arial"/>
                <w:kern w:val="0"/>
                <w:sz w:val="18"/>
                <w:szCs w:val="18"/>
              </w:rPr>
              <w:t>Overhead Costs (%)</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right"/>
              <w:rPr>
                <w:rFonts w:ascii="Arial" w:eastAsia="Times New Roman" w:hAnsi="Arial" w:cs="Arial"/>
                <w:kern w:val="0"/>
                <w:sz w:val="18"/>
                <w:szCs w:val="18"/>
              </w:rPr>
            </w:pPr>
            <w:r w:rsidRPr="00A7501E">
              <w:rPr>
                <w:rFonts w:ascii="Arial" w:eastAsia="Times New Roman" w:hAnsi="Arial" w:cs="Arial"/>
                <w:kern w:val="0"/>
                <w:sz w:val="18"/>
                <w:szCs w:val="18"/>
              </w:rPr>
              <w:t>Planned Profit (%)</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r>
      <w:tr w:rsidR="00252939" w:rsidRPr="00A7501E"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nil"/>
              <w:right w:val="single" w:sz="4" w:space="0" w:color="auto"/>
            </w:tcBorders>
            <w:shd w:val="clear" w:color="auto" w:fill="auto"/>
            <w:vAlign w:val="center"/>
            <w:hideMark/>
          </w:tcPr>
          <w:p w:rsidR="00252939" w:rsidRPr="00A7501E" w:rsidRDefault="00252939" w:rsidP="002C275C">
            <w:pPr>
              <w:widowControl/>
              <w:overflowPunct/>
              <w:adjustRightInd/>
              <w:jc w:val="right"/>
              <w:rPr>
                <w:rFonts w:ascii="Arial" w:eastAsia="Times New Roman" w:hAnsi="Arial" w:cs="Arial"/>
                <w:kern w:val="0"/>
                <w:sz w:val="18"/>
                <w:szCs w:val="18"/>
              </w:rPr>
            </w:pPr>
            <w:r w:rsidRPr="00A7501E">
              <w:rPr>
                <w:rFonts w:ascii="Arial" w:eastAsia="Times New Roman" w:hAnsi="Arial" w:cs="Arial"/>
                <w:kern w:val="0"/>
                <w:sz w:val="18"/>
                <w:szCs w:val="18"/>
              </w:rPr>
              <w:t>Other Costs</w:t>
            </w:r>
            <w:r w:rsidRPr="00A7501E">
              <w:rPr>
                <w:rFonts w:ascii="Arial" w:eastAsia="Times New Roman" w:hAnsi="Arial" w:cs="Arial"/>
                <w:i/>
                <w:iCs/>
                <w:kern w:val="0"/>
                <w:sz w:val="18"/>
                <w:szCs w:val="18"/>
              </w:rPr>
              <w:t xml:space="preserve"> (if applicable, please specify)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r>
      <w:tr w:rsidR="00252939" w:rsidRPr="00A7501E" w:rsidTr="002C275C">
        <w:trPr>
          <w:trHeight w:val="25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right"/>
              <w:rPr>
                <w:rFonts w:ascii="Arial" w:eastAsia="Times New Roman" w:hAnsi="Arial" w:cs="Arial"/>
                <w:b/>
                <w:bCs/>
                <w:kern w:val="0"/>
                <w:sz w:val="18"/>
                <w:szCs w:val="18"/>
              </w:rPr>
            </w:pPr>
            <w:r w:rsidRPr="00A7501E">
              <w:rPr>
                <w:rFonts w:ascii="Arial" w:eastAsia="Times New Roman" w:hAnsi="Arial" w:cs="Arial"/>
                <w:b/>
                <w:bCs/>
                <w:kern w:val="0"/>
                <w:sz w:val="18"/>
                <w:szCs w:val="18"/>
              </w:rPr>
              <w:t>GRAND TOTAL</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27"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43"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A7501E" w:rsidRDefault="00252939" w:rsidP="002C275C">
            <w:pPr>
              <w:widowControl/>
              <w:overflowPunct/>
              <w:adjustRightInd/>
              <w:jc w:val="center"/>
              <w:rPr>
                <w:rFonts w:ascii="Arial" w:eastAsia="Times New Roman" w:hAnsi="Arial" w:cs="Arial"/>
                <w:b/>
                <w:bCs/>
                <w:kern w:val="0"/>
                <w:sz w:val="18"/>
                <w:szCs w:val="18"/>
              </w:rPr>
            </w:pPr>
          </w:p>
        </w:tc>
      </w:tr>
    </w:tbl>
    <w:p w:rsidR="00252939" w:rsidRDefault="00252939" w:rsidP="00252939">
      <w:pPr>
        <w:widowControl/>
        <w:overflowPunct/>
        <w:adjustRightInd/>
        <w:rPr>
          <w:rFonts w:ascii="Arial" w:eastAsia="Times New Roman" w:hAnsi="Arial" w:cs="Arial"/>
          <w:b/>
          <w:bCs/>
          <w:kern w:val="0"/>
          <w:sz w:val="20"/>
          <w:szCs w:val="20"/>
        </w:rPr>
        <w:sectPr w:rsidR="00252939" w:rsidSect="00BF2DE6">
          <w:pgSz w:w="16839" w:h="11907" w:orient="landscape" w:code="9"/>
          <w:pgMar w:top="450" w:right="567" w:bottom="450" w:left="567" w:header="720" w:footer="15" w:gutter="0"/>
          <w:cols w:space="720"/>
          <w:docGrid w:linePitch="360"/>
        </w:sectPr>
      </w:pPr>
    </w:p>
    <w:p w:rsidR="00252939" w:rsidRPr="00FB438F" w:rsidRDefault="00252939" w:rsidP="00252939">
      <w:pPr>
        <w:widowControl/>
        <w:overflowPunct/>
        <w:adjustRightInd/>
        <w:rPr>
          <w:rFonts w:ascii="Arial" w:eastAsia="Times New Roman" w:hAnsi="Arial" w:cs="Arial"/>
          <w:b/>
          <w:bCs/>
          <w:kern w:val="0"/>
          <w:sz w:val="20"/>
          <w:szCs w:val="20"/>
        </w:rPr>
      </w:pPr>
      <w:r w:rsidRPr="00FB438F">
        <w:rPr>
          <w:rFonts w:ascii="Arial" w:eastAsia="Times New Roman" w:hAnsi="Arial" w:cs="Arial"/>
          <w:b/>
          <w:bCs/>
          <w:kern w:val="0"/>
          <w:sz w:val="20"/>
          <w:szCs w:val="20"/>
        </w:rPr>
        <w:lastRenderedPageBreak/>
        <w:t xml:space="preserve">LOT </w:t>
      </w:r>
      <w:r>
        <w:rPr>
          <w:rFonts w:ascii="Arial" w:eastAsia="Times New Roman" w:hAnsi="Arial" w:cs="Arial"/>
          <w:b/>
          <w:bCs/>
          <w:kern w:val="0"/>
          <w:sz w:val="20"/>
          <w:szCs w:val="20"/>
        </w:rPr>
        <w:t>3</w:t>
      </w:r>
      <w:r w:rsidRPr="00FB438F">
        <w:rPr>
          <w:rFonts w:ascii="Arial" w:eastAsia="Times New Roman" w:hAnsi="Arial" w:cs="Arial"/>
          <w:b/>
          <w:bCs/>
          <w:kern w:val="0"/>
          <w:sz w:val="20"/>
          <w:szCs w:val="20"/>
        </w:rPr>
        <w:t xml:space="preserve"> - EMBANKMENT STRUCTURE ON THE RIVER </w:t>
      </w:r>
      <w:r>
        <w:rPr>
          <w:rFonts w:ascii="Arial" w:eastAsia="Times New Roman" w:hAnsi="Arial" w:cs="Arial"/>
          <w:b/>
          <w:bCs/>
          <w:kern w:val="0"/>
          <w:sz w:val="20"/>
          <w:szCs w:val="20"/>
        </w:rPr>
        <w:t>RIONI</w:t>
      </w:r>
      <w:r w:rsidRPr="00FB438F">
        <w:rPr>
          <w:rFonts w:ascii="Arial" w:eastAsia="Times New Roman" w:hAnsi="Arial" w:cs="Arial"/>
          <w:b/>
          <w:bCs/>
          <w:kern w:val="0"/>
          <w:sz w:val="20"/>
          <w:szCs w:val="20"/>
        </w:rPr>
        <w:t xml:space="preserve">, VILLAGE </w:t>
      </w:r>
      <w:r>
        <w:rPr>
          <w:rFonts w:ascii="Arial" w:eastAsia="Times New Roman" w:hAnsi="Arial" w:cs="Arial"/>
          <w:b/>
          <w:bCs/>
          <w:kern w:val="0"/>
          <w:sz w:val="20"/>
          <w:szCs w:val="20"/>
        </w:rPr>
        <w:t>SAJAVAKHO</w:t>
      </w:r>
      <w:r w:rsidRPr="00FB438F">
        <w:rPr>
          <w:rFonts w:ascii="Arial" w:eastAsia="Times New Roman" w:hAnsi="Arial" w:cs="Arial"/>
          <w:b/>
          <w:bCs/>
          <w:kern w:val="0"/>
          <w:sz w:val="20"/>
          <w:szCs w:val="20"/>
        </w:rPr>
        <w:t xml:space="preserve">, </w:t>
      </w:r>
      <w:r>
        <w:rPr>
          <w:rFonts w:ascii="Arial" w:eastAsia="Times New Roman" w:hAnsi="Arial" w:cs="Arial"/>
          <w:b/>
          <w:bCs/>
          <w:kern w:val="0"/>
          <w:sz w:val="20"/>
          <w:szCs w:val="20"/>
        </w:rPr>
        <w:t>SAMTREDIA</w:t>
      </w:r>
      <w:r w:rsidRPr="00FB438F">
        <w:rPr>
          <w:rFonts w:ascii="Arial" w:eastAsia="Times New Roman" w:hAnsi="Arial" w:cs="Arial"/>
          <w:b/>
          <w:bCs/>
          <w:kern w:val="0"/>
          <w:sz w:val="20"/>
          <w:szCs w:val="20"/>
        </w:rPr>
        <w:t xml:space="preserve"> MUNICIPALITY</w:t>
      </w:r>
    </w:p>
    <w:p w:rsidR="00252939" w:rsidRPr="008F55D5" w:rsidRDefault="00252939" w:rsidP="00252939">
      <w:pPr>
        <w:widowControl/>
        <w:overflowPunct/>
        <w:adjustRightInd/>
        <w:rPr>
          <w:rFonts w:asciiTheme="minorHAnsi" w:hAnsiTheme="minorHAnsi" w:cstheme="minorHAnsi"/>
          <w:b/>
          <w:color w:val="FF0000"/>
          <w:sz w:val="28"/>
        </w:rPr>
      </w:pPr>
    </w:p>
    <w:tbl>
      <w:tblPr>
        <w:tblW w:w="16110" w:type="dxa"/>
        <w:tblInd w:w="-72" w:type="dxa"/>
        <w:tblLayout w:type="fixed"/>
        <w:tblLook w:val="04A0" w:firstRow="1" w:lastRow="0" w:firstColumn="1" w:lastColumn="0" w:noHBand="0" w:noVBand="1"/>
      </w:tblPr>
      <w:tblGrid>
        <w:gridCol w:w="450"/>
        <w:gridCol w:w="2790"/>
        <w:gridCol w:w="1350"/>
        <w:gridCol w:w="990"/>
        <w:gridCol w:w="1080"/>
        <w:gridCol w:w="990"/>
        <w:gridCol w:w="990"/>
        <w:gridCol w:w="990"/>
        <w:gridCol w:w="990"/>
        <w:gridCol w:w="990"/>
        <w:gridCol w:w="990"/>
        <w:gridCol w:w="1080"/>
        <w:gridCol w:w="1080"/>
        <w:gridCol w:w="1350"/>
      </w:tblGrid>
      <w:tr w:rsidR="00252939" w:rsidRPr="00C74B9E" w:rsidTr="002C275C">
        <w:trPr>
          <w:trHeight w:val="213"/>
        </w:trPr>
        <w:tc>
          <w:tcPr>
            <w:tcW w:w="45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Description of Works</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Unit of measurement</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Quantity</w:t>
            </w:r>
          </w:p>
        </w:tc>
        <w:tc>
          <w:tcPr>
            <w:tcW w:w="396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Materials</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Salary</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Mechanisms and transport</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Grant total</w:t>
            </w:r>
          </w:p>
        </w:tc>
      </w:tr>
      <w:tr w:rsidR="00252939" w:rsidRPr="00C74B9E" w:rsidTr="002C275C">
        <w:trPr>
          <w:trHeight w:val="315"/>
        </w:trPr>
        <w:tc>
          <w:tcPr>
            <w:tcW w:w="450" w:type="dxa"/>
            <w:vMerge/>
            <w:tcBorders>
              <w:top w:val="single" w:sz="4" w:space="0" w:color="auto"/>
              <w:left w:val="single" w:sz="4" w:space="0" w:color="auto"/>
              <w:bottom w:val="nil"/>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3960" w:type="dxa"/>
            <w:gridSpan w:val="4"/>
            <w:vMerge/>
            <w:tcBorders>
              <w:top w:val="single" w:sz="4" w:space="0" w:color="auto"/>
              <w:left w:val="single" w:sz="4" w:space="0" w:color="auto"/>
              <w:bottom w:val="single" w:sz="4" w:space="0" w:color="000000"/>
              <w:right w:val="single" w:sz="4" w:space="0" w:color="000000"/>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r>
      <w:tr w:rsidR="00252939" w:rsidRPr="00C74B9E" w:rsidTr="002C275C">
        <w:trPr>
          <w:trHeight w:val="255"/>
        </w:trPr>
        <w:tc>
          <w:tcPr>
            <w:tcW w:w="450" w:type="dxa"/>
            <w:vMerge/>
            <w:tcBorders>
              <w:top w:val="single" w:sz="4" w:space="0" w:color="auto"/>
              <w:left w:val="single" w:sz="4" w:space="0" w:color="auto"/>
              <w:bottom w:val="nil"/>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per standard unit</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Total</w:t>
            </w:r>
          </w:p>
        </w:tc>
        <w:tc>
          <w:tcPr>
            <w:tcW w:w="990" w:type="dxa"/>
            <w:vMerge w:val="restart"/>
            <w:tcBorders>
              <w:top w:val="nil"/>
              <w:left w:val="single" w:sz="4" w:space="0" w:color="auto"/>
              <w:bottom w:val="nil"/>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Country of Origin</w:t>
            </w:r>
          </w:p>
        </w:tc>
        <w:tc>
          <w:tcPr>
            <w:tcW w:w="990" w:type="dxa"/>
            <w:vMerge w:val="restart"/>
            <w:tcBorders>
              <w:top w:val="nil"/>
              <w:left w:val="single" w:sz="4" w:space="0" w:color="auto"/>
              <w:bottom w:val="nil"/>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Brand</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Unit Price</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Total</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Unit price</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Total</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Unit price</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Total</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r>
      <w:tr w:rsidR="00252939" w:rsidRPr="00C74B9E" w:rsidTr="002C275C">
        <w:trPr>
          <w:trHeight w:val="450"/>
        </w:trPr>
        <w:tc>
          <w:tcPr>
            <w:tcW w:w="450" w:type="dxa"/>
            <w:vMerge/>
            <w:tcBorders>
              <w:top w:val="single" w:sz="4" w:space="0" w:color="auto"/>
              <w:left w:val="single" w:sz="4" w:space="0" w:color="auto"/>
              <w:bottom w:val="nil"/>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nil"/>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nil"/>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52939" w:rsidRPr="00C74B9E" w:rsidRDefault="00252939" w:rsidP="002C275C">
            <w:pPr>
              <w:widowControl/>
              <w:overflowPunct/>
              <w:adjustRightInd/>
              <w:rPr>
                <w:rFonts w:ascii="Arial" w:eastAsia="Times New Roman" w:hAnsi="Arial" w:cs="Arial"/>
                <w:kern w:val="0"/>
                <w:sz w:val="18"/>
                <w:szCs w:val="18"/>
              </w:rPr>
            </w:pPr>
          </w:p>
        </w:tc>
      </w:tr>
      <w:tr w:rsidR="00252939" w:rsidRPr="00C74B9E" w:rsidTr="002C275C">
        <w:trPr>
          <w:trHeight w:val="240"/>
        </w:trPr>
        <w:tc>
          <w:tcPr>
            <w:tcW w:w="450" w:type="dxa"/>
            <w:tcBorders>
              <w:top w:val="single" w:sz="8" w:space="0" w:color="auto"/>
              <w:left w:val="single" w:sz="4" w:space="0" w:color="auto"/>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w:t>
            </w:r>
          </w:p>
        </w:tc>
        <w:tc>
          <w:tcPr>
            <w:tcW w:w="27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2</w:t>
            </w:r>
          </w:p>
        </w:tc>
        <w:tc>
          <w:tcPr>
            <w:tcW w:w="135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3</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4</w:t>
            </w:r>
          </w:p>
        </w:tc>
        <w:tc>
          <w:tcPr>
            <w:tcW w:w="108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5</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6</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7</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8</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9</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10</w:t>
            </w:r>
          </w:p>
        </w:tc>
        <w:tc>
          <w:tcPr>
            <w:tcW w:w="99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11</w:t>
            </w:r>
          </w:p>
        </w:tc>
        <w:tc>
          <w:tcPr>
            <w:tcW w:w="108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12</w:t>
            </w:r>
          </w:p>
        </w:tc>
        <w:tc>
          <w:tcPr>
            <w:tcW w:w="108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13</w:t>
            </w:r>
          </w:p>
        </w:tc>
        <w:tc>
          <w:tcPr>
            <w:tcW w:w="1350" w:type="dxa"/>
            <w:tcBorders>
              <w:top w:val="single" w:sz="8" w:space="0" w:color="auto"/>
              <w:left w:val="nil"/>
              <w:bottom w:val="nil"/>
              <w:right w:val="single" w:sz="4" w:space="0" w:color="auto"/>
            </w:tcBorders>
            <w:shd w:val="clear" w:color="000000" w:fill="FFFFFF"/>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14</w:t>
            </w:r>
          </w:p>
        </w:tc>
      </w:tr>
      <w:tr w:rsidR="00252939" w:rsidRPr="00C74B9E" w:rsidTr="002C275C">
        <w:trPr>
          <w:trHeight w:val="81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The cost of Ø1.1 meter rock in a quarry loaded on an auto dump truck  (volume weight 2.4 t/m³)</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w:t>
            </w:r>
            <w:r w:rsidRPr="00C74B9E">
              <w:rPr>
                <w:rFonts w:ascii="Arial" w:eastAsia="Times New Roman" w:hAnsi="Arial" w:cs="Arial"/>
                <w:kern w:val="0"/>
                <w:sz w:val="18"/>
                <w:szCs w:val="18"/>
                <w:vertAlign w:val="superscript"/>
              </w:rPr>
              <w:t>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8,052.00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2</w:t>
            </w: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Transport rock and unload</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Pr>
                <w:rFonts w:ascii="Arial" w:eastAsia="Times New Roman" w:hAnsi="Arial" w:cs="Arial"/>
                <w:kern w:val="0"/>
                <w:sz w:val="18"/>
                <w:szCs w:val="18"/>
              </w:rPr>
              <w:t>19,234.80</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72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3</w:t>
            </w: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Set up a protection layer of dumped rock berm using a pioneer method</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1000 m</w:t>
            </w:r>
            <w:r w:rsidRPr="00C74B9E">
              <w:rPr>
                <w:rFonts w:ascii="Arial" w:eastAsia="Times New Roman" w:hAnsi="Arial" w:cs="Arial"/>
                <w:kern w:val="0"/>
                <w:sz w:val="18"/>
                <w:szCs w:val="18"/>
                <w:vertAlign w:val="superscript"/>
              </w:rPr>
              <w:t>3</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8.05</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Labor expenditures</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Man/hr.</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4.64</w:t>
            </w: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37.36</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Mach/hr.</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13.70</w:t>
            </w: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110.31</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48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5</w:t>
            </w: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Make a dump behind a berm using a bulldozer at 10 m</w:t>
            </w: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1000 m</w:t>
            </w:r>
            <w:r w:rsidRPr="00C74B9E">
              <w:rPr>
                <w:rFonts w:ascii="Arial" w:eastAsia="Times New Roman" w:hAnsi="Arial" w:cs="Arial"/>
                <w:kern w:val="0"/>
                <w:sz w:val="18"/>
                <w:szCs w:val="18"/>
                <w:vertAlign w:val="superscript"/>
              </w:rPr>
              <w:t>3</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0.39</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Mach/hr.</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3.78</w:t>
            </w: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1.48</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6</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Move ballast and unloading</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627.20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7</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Cost of ballast in the quarry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392.00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7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8</w:t>
            </w: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Set up a temporary road on top of the berm (set up gravel) with a bulldozer at 10 m</w:t>
            </w: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1000 m</w:t>
            </w:r>
            <w:r w:rsidRPr="00C74B9E">
              <w:rPr>
                <w:rFonts w:ascii="Arial" w:eastAsia="Times New Roman" w:hAnsi="Arial" w:cs="Arial"/>
                <w:kern w:val="0"/>
                <w:sz w:val="18"/>
                <w:szCs w:val="18"/>
                <w:vertAlign w:val="superscript"/>
              </w:rPr>
              <w:t>3</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0.12</w:t>
            </w: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Bulldozer 180 HP</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Mach/hr.</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3.78</w:t>
            </w: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0.45</w:t>
            </w: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9</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Move ballast and unloading it</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t</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192.00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10</w:t>
            </w:r>
          </w:p>
        </w:tc>
        <w:tc>
          <w:tcPr>
            <w:tcW w:w="27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rPr>
                <w:rFonts w:ascii="Arial" w:eastAsia="Times New Roman" w:hAnsi="Arial" w:cs="Arial"/>
                <w:kern w:val="0"/>
                <w:sz w:val="18"/>
                <w:szCs w:val="18"/>
              </w:rPr>
            </w:pPr>
            <w:r w:rsidRPr="00C74B9E">
              <w:rPr>
                <w:rFonts w:ascii="Arial" w:eastAsia="Times New Roman" w:hAnsi="Arial" w:cs="Arial"/>
                <w:kern w:val="0"/>
                <w:sz w:val="18"/>
                <w:szCs w:val="18"/>
              </w:rPr>
              <w:t>Cost of ballast in a quarry</w:t>
            </w:r>
          </w:p>
        </w:tc>
        <w:tc>
          <w:tcPr>
            <w:tcW w:w="135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m3</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r w:rsidRPr="00C74B9E">
              <w:rPr>
                <w:rFonts w:ascii="Arial" w:eastAsia="Times New Roman" w:hAnsi="Arial" w:cs="Arial"/>
                <w:kern w:val="0"/>
                <w:sz w:val="18"/>
                <w:szCs w:val="18"/>
              </w:rPr>
              <w:t>120.00</w:t>
            </w: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right"/>
              <w:rPr>
                <w:rFonts w:ascii="Arial" w:eastAsia="Times New Roman" w:hAnsi="Arial" w:cs="Arial"/>
                <w:b/>
                <w:bCs/>
                <w:kern w:val="0"/>
                <w:sz w:val="18"/>
                <w:szCs w:val="18"/>
              </w:rPr>
            </w:pPr>
            <w:r w:rsidRPr="00C74B9E">
              <w:rPr>
                <w:rFonts w:ascii="Arial" w:eastAsia="Times New Roman" w:hAnsi="Arial" w:cs="Arial"/>
                <w:b/>
                <w:bCs/>
                <w:kern w:val="0"/>
                <w:sz w:val="18"/>
                <w:szCs w:val="18"/>
              </w:rPr>
              <w:t>Total for Works</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right"/>
              <w:rPr>
                <w:rFonts w:ascii="Arial" w:eastAsia="Times New Roman" w:hAnsi="Arial" w:cs="Arial"/>
                <w:kern w:val="0"/>
                <w:sz w:val="18"/>
                <w:szCs w:val="18"/>
              </w:rPr>
            </w:pPr>
            <w:r w:rsidRPr="00C74B9E">
              <w:rPr>
                <w:rFonts w:ascii="Arial" w:eastAsia="Times New Roman" w:hAnsi="Arial" w:cs="Arial"/>
                <w:kern w:val="0"/>
                <w:sz w:val="18"/>
                <w:szCs w:val="18"/>
              </w:rPr>
              <w:t>Overhead Costs (%)</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r>
      <w:tr w:rsidR="00252939" w:rsidRPr="00C74B9E" w:rsidTr="002C275C">
        <w:trPr>
          <w:trHeight w:val="24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right"/>
              <w:rPr>
                <w:rFonts w:ascii="Arial" w:eastAsia="Times New Roman" w:hAnsi="Arial" w:cs="Arial"/>
                <w:kern w:val="0"/>
                <w:sz w:val="18"/>
                <w:szCs w:val="18"/>
              </w:rPr>
            </w:pPr>
            <w:r w:rsidRPr="00C74B9E">
              <w:rPr>
                <w:rFonts w:ascii="Arial" w:eastAsia="Times New Roman" w:hAnsi="Arial" w:cs="Arial"/>
                <w:kern w:val="0"/>
                <w:sz w:val="18"/>
                <w:szCs w:val="18"/>
              </w:rPr>
              <w:t>Planned Profit (%)</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r>
      <w:tr w:rsidR="00252939" w:rsidRPr="00C74B9E" w:rsidTr="002C275C">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right"/>
              <w:rPr>
                <w:rFonts w:ascii="Arial" w:eastAsia="Times New Roman" w:hAnsi="Arial" w:cs="Arial"/>
                <w:kern w:val="0"/>
                <w:sz w:val="18"/>
                <w:szCs w:val="18"/>
              </w:rPr>
            </w:pPr>
            <w:r w:rsidRPr="00C74B9E">
              <w:rPr>
                <w:rFonts w:ascii="Arial" w:eastAsia="Times New Roman" w:hAnsi="Arial" w:cs="Arial"/>
                <w:kern w:val="0"/>
                <w:sz w:val="18"/>
                <w:szCs w:val="18"/>
              </w:rPr>
              <w:t>Other Costs</w:t>
            </w:r>
            <w:r w:rsidRPr="00C74B9E">
              <w:rPr>
                <w:rFonts w:ascii="Arial" w:eastAsia="Times New Roman" w:hAnsi="Arial" w:cs="Arial"/>
                <w:i/>
                <w:iCs/>
                <w:kern w:val="0"/>
                <w:sz w:val="18"/>
                <w:szCs w:val="18"/>
              </w:rPr>
              <w:t xml:space="preserve"> (if applicable, please specify)</w:t>
            </w: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r>
      <w:tr w:rsidR="00252939" w:rsidRPr="00C74B9E" w:rsidTr="002C275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right"/>
              <w:rPr>
                <w:rFonts w:ascii="Arial" w:eastAsia="Times New Roman" w:hAnsi="Arial" w:cs="Arial"/>
                <w:b/>
                <w:bCs/>
                <w:kern w:val="0"/>
                <w:sz w:val="18"/>
                <w:szCs w:val="18"/>
              </w:rPr>
            </w:pPr>
            <w:r w:rsidRPr="00C74B9E">
              <w:rPr>
                <w:rFonts w:ascii="Arial" w:eastAsia="Times New Roman" w:hAnsi="Arial" w:cs="Arial"/>
                <w:b/>
                <w:bCs/>
                <w:kern w:val="0"/>
                <w:sz w:val="18"/>
                <w:szCs w:val="18"/>
              </w:rPr>
              <w:t>GRAND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39" w:rsidRPr="00C74B9E" w:rsidRDefault="00252939" w:rsidP="002C275C">
            <w:pPr>
              <w:widowControl/>
              <w:overflowPunct/>
              <w:adjustRightInd/>
              <w:jc w:val="center"/>
              <w:rPr>
                <w:rFonts w:ascii="Arial" w:eastAsia="Times New Roman" w:hAnsi="Arial" w:cs="Arial"/>
                <w:b/>
                <w:bCs/>
                <w:kern w:val="0"/>
                <w:sz w:val="18"/>
                <w:szCs w:val="18"/>
              </w:rPr>
            </w:pPr>
          </w:p>
        </w:tc>
      </w:tr>
    </w:tbl>
    <w:p w:rsidR="00BE310D" w:rsidRPr="00252939" w:rsidRDefault="00BE310D" w:rsidP="00252939"/>
    <w:sectPr w:rsidR="00BE310D" w:rsidRPr="00252939" w:rsidSect="00592BC2">
      <w:pgSz w:w="16839" w:h="11907" w:orient="landscape" w:code="9"/>
      <w:pgMar w:top="810" w:right="1440" w:bottom="1440"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88" w:rsidRDefault="00B37B88" w:rsidP="00A60BC7">
      <w:r>
        <w:separator/>
      </w:r>
    </w:p>
  </w:endnote>
  <w:endnote w:type="continuationSeparator" w:id="0">
    <w:p w:rsidR="00B37B88" w:rsidRDefault="00B37B88" w:rsidP="00A6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88" w:rsidRDefault="00B37B88" w:rsidP="00A60BC7">
      <w:r>
        <w:separator/>
      </w:r>
    </w:p>
  </w:footnote>
  <w:footnote w:type="continuationSeparator" w:id="0">
    <w:p w:rsidR="00B37B88" w:rsidRDefault="00B37B88" w:rsidP="00A60BC7">
      <w:r>
        <w:continuationSeparator/>
      </w:r>
    </w:p>
  </w:footnote>
  <w:footnote w:id="1">
    <w:p w:rsidR="00252939" w:rsidRDefault="00252939" w:rsidP="00252939">
      <w:pPr>
        <w:pStyle w:val="FootnoteText"/>
      </w:pPr>
      <w:r>
        <w:rPr>
          <w:rStyle w:val="FootnoteReference"/>
        </w:rPr>
        <w:footnoteRef/>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C7"/>
    <w:rsid w:val="000C42D4"/>
    <w:rsid w:val="00252939"/>
    <w:rsid w:val="00272ECB"/>
    <w:rsid w:val="00592BC2"/>
    <w:rsid w:val="005B4699"/>
    <w:rsid w:val="005D3B16"/>
    <w:rsid w:val="00A60BC7"/>
    <w:rsid w:val="00B37B88"/>
    <w:rsid w:val="00BE310D"/>
    <w:rsid w:val="00C26301"/>
    <w:rsid w:val="00C556B8"/>
    <w:rsid w:val="00D5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C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A60BC7"/>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A60BC7"/>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A60BC7"/>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A60BC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60BC7"/>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A60BC7"/>
    <w:pPr>
      <w:spacing w:before="240"/>
      <w:outlineLvl w:val="5"/>
    </w:pPr>
    <w:rPr>
      <w:i/>
      <w:lang w:val="en-GB"/>
    </w:rPr>
  </w:style>
  <w:style w:type="paragraph" w:styleId="Heading7">
    <w:name w:val="heading 7"/>
    <w:basedOn w:val="Normal"/>
    <w:next w:val="Normal"/>
    <w:link w:val="Heading7Char"/>
    <w:autoRedefine/>
    <w:qFormat/>
    <w:rsid w:val="00A60BC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60BC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A60BC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BC7"/>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A60BC7"/>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A60BC7"/>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A60BC7"/>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A60BC7"/>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A60BC7"/>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A60BC7"/>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A60BC7"/>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A60BC7"/>
    <w:rPr>
      <w:rFonts w:ascii="Arial" w:eastAsiaTheme="minorEastAsia" w:hAnsi="Arial" w:cs="Arial"/>
      <w:kern w:val="28"/>
      <w:sz w:val="18"/>
      <w:szCs w:val="24"/>
    </w:rPr>
  </w:style>
  <w:style w:type="paragraph" w:styleId="TOC1">
    <w:name w:val="toc 1"/>
    <w:basedOn w:val="Normal"/>
    <w:next w:val="Normal"/>
    <w:autoRedefine/>
    <w:uiPriority w:val="39"/>
    <w:qFormat/>
    <w:rsid w:val="00A60BC7"/>
    <w:pPr>
      <w:tabs>
        <w:tab w:val="right" w:leader="dot" w:pos="9440"/>
      </w:tabs>
    </w:pPr>
    <w:rPr>
      <w:rFonts w:ascii="Gill Sans MT" w:hAnsi="Gill Sans MT"/>
      <w:szCs w:val="16"/>
    </w:rPr>
  </w:style>
  <w:style w:type="paragraph" w:styleId="TOC2">
    <w:name w:val="toc 2"/>
    <w:basedOn w:val="Normal"/>
    <w:next w:val="Normal"/>
    <w:autoRedefine/>
    <w:uiPriority w:val="39"/>
    <w:qFormat/>
    <w:rsid w:val="00A60BC7"/>
    <w:pPr>
      <w:tabs>
        <w:tab w:val="right" w:leader="dot" w:pos="9450"/>
      </w:tabs>
      <w:ind w:left="360"/>
    </w:pPr>
    <w:rPr>
      <w:sz w:val="18"/>
    </w:rPr>
  </w:style>
  <w:style w:type="paragraph" w:styleId="TOC3">
    <w:name w:val="toc 3"/>
    <w:basedOn w:val="Normal"/>
    <w:next w:val="Normal"/>
    <w:autoRedefine/>
    <w:uiPriority w:val="39"/>
    <w:qFormat/>
    <w:rsid w:val="00A60BC7"/>
    <w:pPr>
      <w:tabs>
        <w:tab w:val="left" w:pos="9810"/>
      </w:tabs>
      <w:ind w:left="360"/>
    </w:pPr>
    <w:rPr>
      <w:sz w:val="18"/>
      <w:szCs w:val="18"/>
    </w:rPr>
  </w:style>
  <w:style w:type="paragraph" w:styleId="Caption">
    <w:name w:val="caption"/>
    <w:basedOn w:val="Normal"/>
    <w:next w:val="Normal"/>
    <w:qFormat/>
    <w:rsid w:val="00A60BC7"/>
    <w:rPr>
      <w:color w:val="4F81BD"/>
      <w:sz w:val="18"/>
      <w:szCs w:val="18"/>
    </w:rPr>
  </w:style>
  <w:style w:type="paragraph" w:styleId="ListBullet2">
    <w:name w:val="List Bullet 2"/>
    <w:basedOn w:val="Normal"/>
    <w:unhideWhenUsed/>
    <w:qFormat/>
    <w:rsid w:val="00A60BC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A60BC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A60BC7"/>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A60BC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A60BC7"/>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A60BC7"/>
    <w:pPr>
      <w:spacing w:after="120"/>
    </w:pPr>
  </w:style>
  <w:style w:type="character" w:customStyle="1" w:styleId="BodyTextChar">
    <w:name w:val="Body Text Char"/>
    <w:basedOn w:val="DefaultParagraphFont"/>
    <w:link w:val="BodyText"/>
    <w:uiPriority w:val="99"/>
    <w:rsid w:val="00A60BC7"/>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A60BC7"/>
    <w:rPr>
      <w:b/>
      <w:bCs/>
    </w:rPr>
  </w:style>
  <w:style w:type="character" w:styleId="Emphasis">
    <w:name w:val="Emphasis"/>
    <w:basedOn w:val="DefaultParagraphFont"/>
    <w:qFormat/>
    <w:rsid w:val="00A60BC7"/>
    <w:rPr>
      <w:i/>
      <w:iCs/>
    </w:rPr>
  </w:style>
  <w:style w:type="paragraph" w:customStyle="1" w:styleId="TOCHeading1">
    <w:name w:val="TOC Heading1"/>
    <w:basedOn w:val="Heading1"/>
    <w:next w:val="Normal"/>
    <w:uiPriority w:val="39"/>
    <w:semiHidden/>
    <w:unhideWhenUsed/>
    <w:qFormat/>
    <w:rsid w:val="00A60BC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A60BC7"/>
    <w:rPr>
      <w:rFonts w:ascii="Arial" w:hAnsi="Arial" w:cs="Arial"/>
      <w:color w:val="000000"/>
      <w:sz w:val="16"/>
      <w:szCs w:val="16"/>
    </w:rPr>
  </w:style>
  <w:style w:type="paragraph" w:customStyle="1" w:styleId="TableText">
    <w:name w:val="Table Text"/>
    <w:basedOn w:val="TableHeading"/>
    <w:autoRedefine/>
    <w:qFormat/>
    <w:rsid w:val="00A60BC7"/>
    <w:pPr>
      <w:ind w:left="237" w:hanging="237"/>
    </w:pPr>
  </w:style>
  <w:style w:type="character" w:customStyle="1" w:styleId="IntenseEmphasis1">
    <w:name w:val="Intense Emphasis1"/>
    <w:basedOn w:val="DefaultParagraphFont"/>
    <w:uiPriority w:val="21"/>
    <w:qFormat/>
    <w:rsid w:val="00A60BC7"/>
    <w:rPr>
      <w:b/>
      <w:bCs/>
      <w:i/>
      <w:iCs/>
      <w:color w:val="4F81BD"/>
    </w:rPr>
  </w:style>
  <w:style w:type="paragraph" w:customStyle="1" w:styleId="NoSpacing1">
    <w:name w:val="No Spacing1"/>
    <w:uiPriority w:val="1"/>
    <w:qFormat/>
    <w:rsid w:val="00A60BC7"/>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A60BC7"/>
    <w:rPr>
      <w:b/>
      <w:bCs/>
      <w:smallCaps/>
      <w:spacing w:val="5"/>
    </w:rPr>
  </w:style>
  <w:style w:type="paragraph" w:customStyle="1" w:styleId="Split">
    <w:name w:val="Split"/>
    <w:link w:val="SplitChar"/>
    <w:qFormat/>
    <w:rsid w:val="00A60BC7"/>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A60BC7"/>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A60BC7"/>
    <w:rPr>
      <w:rFonts w:ascii="Calibri" w:eastAsia="Calibri" w:hAnsi="Calibri" w:cs="Arial"/>
      <w:b/>
      <w:color w:val="365F91"/>
      <w:sz w:val="24"/>
    </w:rPr>
  </w:style>
  <w:style w:type="paragraph" w:styleId="ListParagraph">
    <w:name w:val="List Paragraph"/>
    <w:basedOn w:val="Normal"/>
    <w:uiPriority w:val="34"/>
    <w:qFormat/>
    <w:rsid w:val="00A60BC7"/>
    <w:pPr>
      <w:spacing w:line="360" w:lineRule="auto"/>
      <w:ind w:left="720"/>
      <w:contextualSpacing/>
    </w:pPr>
    <w:rPr>
      <w:sz w:val="22"/>
    </w:rPr>
  </w:style>
  <w:style w:type="paragraph" w:styleId="BalloonText">
    <w:name w:val="Balloon Text"/>
    <w:basedOn w:val="Normal"/>
    <w:link w:val="BalloonTextChar"/>
    <w:uiPriority w:val="99"/>
    <w:semiHidden/>
    <w:unhideWhenUsed/>
    <w:rsid w:val="00A60BC7"/>
    <w:rPr>
      <w:rFonts w:ascii="Tahoma" w:hAnsi="Tahoma" w:cs="Tahoma"/>
      <w:sz w:val="16"/>
      <w:szCs w:val="16"/>
    </w:rPr>
  </w:style>
  <w:style w:type="character" w:customStyle="1" w:styleId="BalloonTextChar">
    <w:name w:val="Balloon Text Char"/>
    <w:basedOn w:val="DefaultParagraphFont"/>
    <w:link w:val="BalloonText"/>
    <w:uiPriority w:val="99"/>
    <w:semiHidden/>
    <w:rsid w:val="00A60BC7"/>
    <w:rPr>
      <w:rFonts w:ascii="Tahoma" w:eastAsiaTheme="minorEastAsia" w:hAnsi="Tahoma" w:cs="Tahoma"/>
      <w:kern w:val="28"/>
      <w:sz w:val="16"/>
      <w:szCs w:val="16"/>
    </w:rPr>
  </w:style>
  <w:style w:type="paragraph" w:customStyle="1" w:styleId="BankNormal">
    <w:name w:val="BankNormal"/>
    <w:basedOn w:val="Normal"/>
    <w:rsid w:val="00A60BC7"/>
    <w:pPr>
      <w:widowControl/>
      <w:overflowPunct/>
      <w:adjustRightInd/>
      <w:spacing w:after="240"/>
    </w:pPr>
    <w:rPr>
      <w:rFonts w:eastAsia="Times New Roman"/>
      <w:kern w:val="0"/>
      <w:szCs w:val="20"/>
    </w:rPr>
  </w:style>
  <w:style w:type="paragraph" w:customStyle="1" w:styleId="Section2-Heading1">
    <w:name w:val="Section 2 - Heading 1"/>
    <w:basedOn w:val="Normal"/>
    <w:rsid w:val="00A60BC7"/>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60BC7"/>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A60BC7"/>
    <w:pPr>
      <w:spacing w:after="120" w:line="480" w:lineRule="auto"/>
    </w:pPr>
  </w:style>
  <w:style w:type="character" w:customStyle="1" w:styleId="BodyText2Char">
    <w:name w:val="Body Text 2 Char"/>
    <w:basedOn w:val="DefaultParagraphFont"/>
    <w:link w:val="BodyText2"/>
    <w:uiPriority w:val="99"/>
    <w:rsid w:val="00A60BC7"/>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A60BC7"/>
    <w:rPr>
      <w:vertAlign w:val="superscript"/>
    </w:rPr>
  </w:style>
  <w:style w:type="paragraph" w:styleId="NormalWeb">
    <w:name w:val="Normal (Web)"/>
    <w:basedOn w:val="Normal"/>
    <w:uiPriority w:val="99"/>
    <w:rsid w:val="00A60BC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A60BC7"/>
    <w:rPr>
      <w:color w:val="0563C1" w:themeColor="hyperlink"/>
      <w:u w:val="single"/>
    </w:rPr>
  </w:style>
  <w:style w:type="character" w:styleId="FollowedHyperlink">
    <w:name w:val="FollowedHyperlink"/>
    <w:basedOn w:val="DefaultParagraphFont"/>
    <w:uiPriority w:val="99"/>
    <w:semiHidden/>
    <w:unhideWhenUsed/>
    <w:rsid w:val="00A60BC7"/>
    <w:rPr>
      <w:color w:val="954F72" w:themeColor="followedHyperlink"/>
      <w:u w:val="single"/>
    </w:rPr>
  </w:style>
  <w:style w:type="paragraph" w:styleId="FootnoteText">
    <w:name w:val="footnote text"/>
    <w:basedOn w:val="Normal"/>
    <w:link w:val="FootnoteTextChar"/>
    <w:semiHidden/>
    <w:rsid w:val="00A60BC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A60BC7"/>
    <w:rPr>
      <w:rFonts w:ascii="CG Times" w:eastAsia="Times New Roman" w:hAnsi="CG Times" w:cs="Times New Roman"/>
      <w:sz w:val="24"/>
      <w:szCs w:val="20"/>
    </w:rPr>
  </w:style>
  <w:style w:type="paragraph" w:styleId="Header">
    <w:name w:val="header"/>
    <w:basedOn w:val="Normal"/>
    <w:link w:val="HeaderChar"/>
    <w:rsid w:val="00A60BC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A60BC7"/>
    <w:rPr>
      <w:rFonts w:ascii="Times New Roman" w:eastAsia="Times New Roman" w:hAnsi="Times New Roman" w:cs="Times New Roman"/>
      <w:sz w:val="20"/>
      <w:szCs w:val="20"/>
    </w:rPr>
  </w:style>
  <w:style w:type="paragraph" w:customStyle="1" w:styleId="Section3-Heading1">
    <w:name w:val="Section 3 - Heading 1"/>
    <w:basedOn w:val="Normal"/>
    <w:rsid w:val="00A60BC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60BC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60BC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A60BC7"/>
    <w:pPr>
      <w:tabs>
        <w:tab w:val="center" w:pos="4680"/>
        <w:tab w:val="right" w:pos="9360"/>
      </w:tabs>
    </w:pPr>
  </w:style>
  <w:style w:type="character" w:customStyle="1" w:styleId="FooterChar">
    <w:name w:val="Footer Char"/>
    <w:basedOn w:val="DefaultParagraphFont"/>
    <w:link w:val="Footer"/>
    <w:uiPriority w:val="99"/>
    <w:rsid w:val="00A60BC7"/>
    <w:rPr>
      <w:rFonts w:ascii="Times New Roman" w:eastAsiaTheme="minorEastAsia" w:hAnsi="Times New Roman" w:cs="Times New Roman"/>
      <w:kern w:val="28"/>
      <w:sz w:val="24"/>
      <w:szCs w:val="24"/>
    </w:rPr>
  </w:style>
  <w:style w:type="character" w:styleId="CommentReference">
    <w:name w:val="annotation reference"/>
    <w:basedOn w:val="DefaultParagraphFont"/>
    <w:rsid w:val="00A60BC7"/>
    <w:rPr>
      <w:sz w:val="16"/>
      <w:szCs w:val="16"/>
    </w:rPr>
  </w:style>
  <w:style w:type="paragraph" w:styleId="CommentText">
    <w:name w:val="annotation text"/>
    <w:basedOn w:val="Normal"/>
    <w:link w:val="CommentTextChar"/>
    <w:rsid w:val="00A60BC7"/>
    <w:rPr>
      <w:sz w:val="20"/>
      <w:szCs w:val="20"/>
    </w:rPr>
  </w:style>
  <w:style w:type="character" w:customStyle="1" w:styleId="CommentTextChar">
    <w:name w:val="Comment Text Char"/>
    <w:basedOn w:val="DefaultParagraphFont"/>
    <w:link w:val="CommentText"/>
    <w:rsid w:val="00A60BC7"/>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A60BC7"/>
    <w:rPr>
      <w:b/>
      <w:bCs/>
    </w:rPr>
  </w:style>
  <w:style w:type="character" w:customStyle="1" w:styleId="CommentSubjectChar">
    <w:name w:val="Comment Subject Char"/>
    <w:basedOn w:val="CommentTextChar"/>
    <w:link w:val="CommentSubject"/>
    <w:rsid w:val="00A60BC7"/>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A60BC7"/>
    <w:pPr>
      <w:widowControl/>
      <w:overflowPunct/>
      <w:adjustRightInd/>
      <w:jc w:val="center"/>
    </w:pPr>
    <w:rPr>
      <w:rFonts w:eastAsia="Times New Roman"/>
      <w:b/>
      <w:kern w:val="0"/>
      <w:sz w:val="36"/>
      <w:szCs w:val="20"/>
    </w:rPr>
  </w:style>
  <w:style w:type="paragraph" w:customStyle="1" w:styleId="Outline">
    <w:name w:val="Outline"/>
    <w:basedOn w:val="Normal"/>
    <w:rsid w:val="00A60BC7"/>
    <w:pPr>
      <w:widowControl/>
      <w:overflowPunct/>
      <w:adjustRightInd/>
      <w:spacing w:before="240"/>
    </w:pPr>
    <w:rPr>
      <w:rFonts w:eastAsia="Times New Roman"/>
      <w:szCs w:val="20"/>
    </w:rPr>
  </w:style>
  <w:style w:type="paragraph" w:customStyle="1" w:styleId="Outline1">
    <w:name w:val="Outline1"/>
    <w:basedOn w:val="Outline"/>
    <w:next w:val="Normal"/>
    <w:rsid w:val="00A60BC7"/>
    <w:pPr>
      <w:keepNext/>
      <w:tabs>
        <w:tab w:val="num" w:pos="360"/>
      </w:tabs>
      <w:ind w:left="360" w:hanging="360"/>
    </w:pPr>
  </w:style>
  <w:style w:type="paragraph" w:styleId="IndexHeading">
    <w:name w:val="index heading"/>
    <w:basedOn w:val="Normal"/>
    <w:next w:val="Index1"/>
    <w:uiPriority w:val="99"/>
    <w:rsid w:val="00A60BC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A60BC7"/>
    <w:pPr>
      <w:widowControl/>
      <w:overflowPunct/>
      <w:adjustRightInd/>
    </w:pPr>
    <w:rPr>
      <w:rFonts w:eastAsia="Times New Roman"/>
      <w:kern w:val="0"/>
    </w:rPr>
  </w:style>
  <w:style w:type="character" w:customStyle="1" w:styleId="DateChar">
    <w:name w:val="Date Char"/>
    <w:basedOn w:val="DefaultParagraphFont"/>
    <w:link w:val="Date"/>
    <w:uiPriority w:val="99"/>
    <w:rsid w:val="00A60BC7"/>
    <w:rPr>
      <w:rFonts w:ascii="Times New Roman" w:eastAsia="Times New Roman" w:hAnsi="Times New Roman" w:cs="Times New Roman"/>
      <w:sz w:val="24"/>
      <w:szCs w:val="24"/>
    </w:rPr>
  </w:style>
  <w:style w:type="paragraph" w:customStyle="1" w:styleId="Default">
    <w:name w:val="Default"/>
    <w:rsid w:val="00A60BC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A60BC7"/>
    <w:pPr>
      <w:spacing w:after="120" w:line="480" w:lineRule="auto"/>
      <w:ind w:left="360"/>
    </w:pPr>
  </w:style>
  <w:style w:type="character" w:customStyle="1" w:styleId="BodyTextIndent2Char">
    <w:name w:val="Body Text Indent 2 Char"/>
    <w:basedOn w:val="DefaultParagraphFont"/>
    <w:link w:val="BodyTextIndent2"/>
    <w:rsid w:val="00A60BC7"/>
    <w:rPr>
      <w:rFonts w:ascii="Times New Roman" w:eastAsiaTheme="minorEastAsia" w:hAnsi="Times New Roman" w:cs="Times New Roman"/>
      <w:kern w:val="28"/>
      <w:sz w:val="24"/>
      <w:szCs w:val="24"/>
    </w:rPr>
  </w:style>
  <w:style w:type="paragraph" w:customStyle="1" w:styleId="p28">
    <w:name w:val="p28"/>
    <w:basedOn w:val="Normal"/>
    <w:rsid w:val="00A60BC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A60BC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60BC7"/>
    <w:pPr>
      <w:spacing w:after="120"/>
      <w:ind w:left="360"/>
    </w:pPr>
  </w:style>
  <w:style w:type="character" w:customStyle="1" w:styleId="BodyTextIndentChar">
    <w:name w:val="Body Text Indent Char"/>
    <w:basedOn w:val="DefaultParagraphFont"/>
    <w:link w:val="BodyTextIndent"/>
    <w:rsid w:val="00A60BC7"/>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A60BC7"/>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60BC7"/>
    <w:pPr>
      <w:numPr>
        <w:ilvl w:val="0"/>
      </w:numPr>
      <w:tabs>
        <w:tab w:val="clear" w:pos="432"/>
      </w:tabs>
      <w:ind w:left="360" w:firstLine="0"/>
      <w:jc w:val="left"/>
    </w:pPr>
  </w:style>
  <w:style w:type="paragraph" w:customStyle="1" w:styleId="ColumnsRightSub">
    <w:name w:val="Columns Right (Sub)"/>
    <w:basedOn w:val="ColumnsRight"/>
    <w:rsid w:val="00A60BC7"/>
    <w:pPr>
      <w:numPr>
        <w:ilvl w:val="2"/>
      </w:numPr>
      <w:tabs>
        <w:tab w:val="clear" w:pos="720"/>
      </w:tabs>
      <w:ind w:left="2160" w:hanging="180"/>
    </w:pPr>
  </w:style>
  <w:style w:type="character" w:customStyle="1" w:styleId="ColumnsRightChar">
    <w:name w:val="Columns Right Char"/>
    <w:basedOn w:val="DefaultParagraphFont"/>
    <w:link w:val="ColumnsRight"/>
    <w:rsid w:val="00A60BC7"/>
    <w:rPr>
      <w:rFonts w:ascii="Times New Roman" w:eastAsia="SimSun" w:hAnsi="Times New Roman" w:cs="Times New Roman"/>
      <w:sz w:val="24"/>
      <w:szCs w:val="28"/>
      <w:lang w:val="en-GB" w:eastAsia="zh-CN"/>
    </w:rPr>
  </w:style>
  <w:style w:type="paragraph" w:customStyle="1" w:styleId="right">
    <w:name w:val="right"/>
    <w:basedOn w:val="Normal"/>
    <w:rsid w:val="00A60BC7"/>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60BC7"/>
    <w:pPr>
      <w:widowControl/>
      <w:overflowPunct/>
      <w:adjustRightInd/>
      <w:spacing w:after="144" w:line="288" w:lineRule="atLeast"/>
      <w:ind w:right="3600"/>
    </w:pPr>
    <w:rPr>
      <w:rFonts w:ascii="Verdana" w:eastAsia="Times New Roman" w:hAnsi="Verdana"/>
      <w:kern w:val="0"/>
    </w:rPr>
  </w:style>
  <w:style w:type="paragraph" w:customStyle="1" w:styleId="font5">
    <w:name w:val="font5"/>
    <w:basedOn w:val="Normal"/>
    <w:rsid w:val="00A60BC7"/>
    <w:pPr>
      <w:widowControl/>
      <w:overflowPunct/>
      <w:adjustRightInd/>
      <w:spacing w:before="100" w:beforeAutospacing="1" w:after="100" w:afterAutospacing="1"/>
    </w:pPr>
    <w:rPr>
      <w:rFonts w:ascii="AcadNusx" w:eastAsia="Times New Roman" w:hAnsi="AcadNusx"/>
      <w:color w:val="FF0000"/>
      <w:kern w:val="0"/>
      <w:sz w:val="18"/>
      <w:szCs w:val="18"/>
    </w:rPr>
  </w:style>
  <w:style w:type="paragraph" w:customStyle="1" w:styleId="font6">
    <w:name w:val="font6"/>
    <w:basedOn w:val="Normal"/>
    <w:rsid w:val="00A60BC7"/>
    <w:pPr>
      <w:widowControl/>
      <w:overflowPunct/>
      <w:adjustRightInd/>
      <w:spacing w:before="100" w:beforeAutospacing="1" w:after="100" w:afterAutospacing="1"/>
    </w:pPr>
    <w:rPr>
      <w:rFonts w:ascii="Arial" w:eastAsia="Times New Roman" w:hAnsi="Arial" w:cs="Arial"/>
      <w:kern w:val="0"/>
      <w:sz w:val="18"/>
      <w:szCs w:val="18"/>
    </w:rPr>
  </w:style>
  <w:style w:type="paragraph" w:customStyle="1" w:styleId="font7">
    <w:name w:val="font7"/>
    <w:basedOn w:val="Normal"/>
    <w:rsid w:val="00A60BC7"/>
    <w:pPr>
      <w:widowControl/>
      <w:overflowPunct/>
      <w:adjustRightInd/>
      <w:spacing w:before="100" w:beforeAutospacing="1" w:after="100" w:afterAutospacing="1"/>
    </w:pPr>
    <w:rPr>
      <w:rFonts w:ascii="AcadNusx" w:eastAsia="Times New Roman" w:hAnsi="AcadNusx"/>
      <w:kern w:val="0"/>
      <w:sz w:val="18"/>
      <w:szCs w:val="18"/>
    </w:rPr>
  </w:style>
  <w:style w:type="paragraph" w:customStyle="1" w:styleId="font8">
    <w:name w:val="font8"/>
    <w:basedOn w:val="Normal"/>
    <w:rsid w:val="00A60BC7"/>
    <w:pPr>
      <w:widowControl/>
      <w:overflowPunct/>
      <w:adjustRightInd/>
      <w:spacing w:before="100" w:beforeAutospacing="1" w:after="100" w:afterAutospacing="1"/>
    </w:pPr>
    <w:rPr>
      <w:rFonts w:ascii="Arial" w:eastAsia="Times New Roman" w:hAnsi="Arial" w:cs="Arial"/>
      <w:kern w:val="0"/>
      <w:sz w:val="18"/>
      <w:szCs w:val="18"/>
    </w:rPr>
  </w:style>
  <w:style w:type="paragraph" w:customStyle="1" w:styleId="xl63">
    <w:name w:val="xl63"/>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4">
    <w:name w:val="xl64"/>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5">
    <w:name w:val="xl6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6">
    <w:name w:val="xl6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7">
    <w:name w:val="xl6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8"/>
      <w:szCs w:val="18"/>
    </w:rPr>
  </w:style>
  <w:style w:type="paragraph" w:customStyle="1" w:styleId="xl68">
    <w:name w:val="xl68"/>
    <w:basedOn w:val="Normal"/>
    <w:rsid w:val="00A60BC7"/>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6"/>
      <w:szCs w:val="16"/>
    </w:rPr>
  </w:style>
  <w:style w:type="paragraph" w:customStyle="1" w:styleId="xl69">
    <w:name w:val="xl69"/>
    <w:basedOn w:val="Normal"/>
    <w:rsid w:val="00A60BC7"/>
    <w:pPr>
      <w:widowControl/>
      <w:overflowPunct/>
      <w:adjustRightInd/>
      <w:spacing w:before="100" w:beforeAutospacing="1" w:after="100" w:afterAutospacing="1"/>
    </w:pPr>
    <w:rPr>
      <w:rFonts w:ascii="Arial" w:eastAsia="Times New Roman" w:hAnsi="Arial" w:cs="Arial"/>
      <w:kern w:val="0"/>
    </w:rPr>
  </w:style>
  <w:style w:type="paragraph" w:customStyle="1" w:styleId="xl70">
    <w:name w:val="xl70"/>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1">
    <w:name w:val="xl71"/>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2">
    <w:name w:val="xl72"/>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 w:type="paragraph" w:customStyle="1" w:styleId="xl73">
    <w:name w:val="xl73"/>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4">
    <w:name w:val="xl74"/>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5">
    <w:name w:val="xl7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rPr>
  </w:style>
  <w:style w:type="paragraph" w:customStyle="1" w:styleId="xl76">
    <w:name w:val="xl7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7">
    <w:name w:val="xl7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b/>
      <w:bCs/>
      <w:kern w:val="0"/>
      <w:sz w:val="18"/>
      <w:szCs w:val="18"/>
    </w:rPr>
  </w:style>
  <w:style w:type="paragraph" w:customStyle="1" w:styleId="xl78">
    <w:name w:val="xl78"/>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8"/>
      <w:szCs w:val="18"/>
    </w:rPr>
  </w:style>
  <w:style w:type="paragraph" w:customStyle="1" w:styleId="xl79">
    <w:name w:val="xl79"/>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8"/>
      <w:szCs w:val="18"/>
    </w:rPr>
  </w:style>
  <w:style w:type="paragraph" w:customStyle="1" w:styleId="xl80">
    <w:name w:val="xl80"/>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6"/>
      <w:szCs w:val="16"/>
    </w:rPr>
  </w:style>
  <w:style w:type="paragraph" w:customStyle="1" w:styleId="xl81">
    <w:name w:val="xl81"/>
    <w:basedOn w:val="Normal"/>
    <w:rsid w:val="00A60BC7"/>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xl82">
    <w:name w:val="xl82"/>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kern w:val="0"/>
      <w:sz w:val="18"/>
      <w:szCs w:val="18"/>
    </w:rPr>
  </w:style>
  <w:style w:type="paragraph" w:customStyle="1" w:styleId="xl83">
    <w:name w:val="xl83"/>
    <w:basedOn w:val="Normal"/>
    <w:rsid w:val="00A60BC7"/>
    <w:pPr>
      <w:widowControl/>
      <w:overflowPunct/>
      <w:adjustRightInd/>
      <w:spacing w:before="100" w:beforeAutospacing="1" w:after="100" w:afterAutospacing="1"/>
    </w:pPr>
    <w:rPr>
      <w:rFonts w:ascii="Arial" w:eastAsia="Times New Roman" w:hAnsi="Arial" w:cs="Arial"/>
      <w:b/>
      <w:bCs/>
      <w:kern w:val="0"/>
    </w:rPr>
  </w:style>
  <w:style w:type="paragraph" w:customStyle="1" w:styleId="xl84">
    <w:name w:val="xl84"/>
    <w:basedOn w:val="Normal"/>
    <w:rsid w:val="00A60BC7"/>
    <w:pPr>
      <w:widowControl/>
      <w:overflowPunct/>
      <w:adjustRightInd/>
      <w:spacing w:before="100" w:beforeAutospacing="1" w:after="100" w:afterAutospacing="1"/>
    </w:pPr>
    <w:rPr>
      <w:rFonts w:ascii="Arial" w:eastAsia="Times New Roman" w:hAnsi="Arial" w:cs="Arial"/>
      <w:b/>
      <w:bCs/>
      <w:kern w:val="0"/>
    </w:rPr>
  </w:style>
  <w:style w:type="paragraph" w:customStyle="1" w:styleId="xl85">
    <w:name w:val="xl8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color w:val="FF0000"/>
      <w:kern w:val="0"/>
      <w:sz w:val="18"/>
      <w:szCs w:val="18"/>
    </w:rPr>
  </w:style>
  <w:style w:type="paragraph" w:customStyle="1" w:styleId="xl86">
    <w:name w:val="xl8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87">
    <w:name w:val="xl8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88">
    <w:name w:val="xl88"/>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89">
    <w:name w:val="xl89"/>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 w:type="paragraph" w:customStyle="1" w:styleId="xl90">
    <w:name w:val="xl90"/>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91">
    <w:name w:val="xl91"/>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kern w:val="0"/>
      <w:sz w:val="18"/>
      <w:szCs w:val="18"/>
    </w:rPr>
  </w:style>
  <w:style w:type="paragraph" w:customStyle="1" w:styleId="xl92">
    <w:name w:val="xl92"/>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 w:type="paragraph" w:customStyle="1" w:styleId="xl93">
    <w:name w:val="xl93"/>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94">
    <w:name w:val="xl94"/>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95">
    <w:name w:val="xl9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96">
    <w:name w:val="xl9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97">
    <w:name w:val="xl9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C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A60BC7"/>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A60BC7"/>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A60BC7"/>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A60BC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60BC7"/>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A60BC7"/>
    <w:pPr>
      <w:spacing w:before="240"/>
      <w:outlineLvl w:val="5"/>
    </w:pPr>
    <w:rPr>
      <w:i/>
      <w:lang w:val="en-GB"/>
    </w:rPr>
  </w:style>
  <w:style w:type="paragraph" w:styleId="Heading7">
    <w:name w:val="heading 7"/>
    <w:basedOn w:val="Normal"/>
    <w:next w:val="Normal"/>
    <w:link w:val="Heading7Char"/>
    <w:autoRedefine/>
    <w:qFormat/>
    <w:rsid w:val="00A60BC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60BC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A60BC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BC7"/>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A60BC7"/>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A60BC7"/>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A60BC7"/>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A60BC7"/>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A60BC7"/>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A60BC7"/>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A60BC7"/>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A60BC7"/>
    <w:rPr>
      <w:rFonts w:ascii="Arial" w:eastAsiaTheme="minorEastAsia" w:hAnsi="Arial" w:cs="Arial"/>
      <w:kern w:val="28"/>
      <w:sz w:val="18"/>
      <w:szCs w:val="24"/>
    </w:rPr>
  </w:style>
  <w:style w:type="paragraph" w:styleId="TOC1">
    <w:name w:val="toc 1"/>
    <w:basedOn w:val="Normal"/>
    <w:next w:val="Normal"/>
    <w:autoRedefine/>
    <w:uiPriority w:val="39"/>
    <w:qFormat/>
    <w:rsid w:val="00A60BC7"/>
    <w:pPr>
      <w:tabs>
        <w:tab w:val="right" w:leader="dot" w:pos="9440"/>
      </w:tabs>
    </w:pPr>
    <w:rPr>
      <w:rFonts w:ascii="Gill Sans MT" w:hAnsi="Gill Sans MT"/>
      <w:szCs w:val="16"/>
    </w:rPr>
  </w:style>
  <w:style w:type="paragraph" w:styleId="TOC2">
    <w:name w:val="toc 2"/>
    <w:basedOn w:val="Normal"/>
    <w:next w:val="Normal"/>
    <w:autoRedefine/>
    <w:uiPriority w:val="39"/>
    <w:qFormat/>
    <w:rsid w:val="00A60BC7"/>
    <w:pPr>
      <w:tabs>
        <w:tab w:val="right" w:leader="dot" w:pos="9450"/>
      </w:tabs>
      <w:ind w:left="360"/>
    </w:pPr>
    <w:rPr>
      <w:sz w:val="18"/>
    </w:rPr>
  </w:style>
  <w:style w:type="paragraph" w:styleId="TOC3">
    <w:name w:val="toc 3"/>
    <w:basedOn w:val="Normal"/>
    <w:next w:val="Normal"/>
    <w:autoRedefine/>
    <w:uiPriority w:val="39"/>
    <w:qFormat/>
    <w:rsid w:val="00A60BC7"/>
    <w:pPr>
      <w:tabs>
        <w:tab w:val="left" w:pos="9810"/>
      </w:tabs>
      <w:ind w:left="360"/>
    </w:pPr>
    <w:rPr>
      <w:sz w:val="18"/>
      <w:szCs w:val="18"/>
    </w:rPr>
  </w:style>
  <w:style w:type="paragraph" w:styleId="Caption">
    <w:name w:val="caption"/>
    <w:basedOn w:val="Normal"/>
    <w:next w:val="Normal"/>
    <w:qFormat/>
    <w:rsid w:val="00A60BC7"/>
    <w:rPr>
      <w:color w:val="4F81BD"/>
      <w:sz w:val="18"/>
      <w:szCs w:val="18"/>
    </w:rPr>
  </w:style>
  <w:style w:type="paragraph" w:styleId="ListBullet2">
    <w:name w:val="List Bullet 2"/>
    <w:basedOn w:val="Normal"/>
    <w:unhideWhenUsed/>
    <w:qFormat/>
    <w:rsid w:val="00A60BC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A60BC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A60BC7"/>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A60BC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A60BC7"/>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A60BC7"/>
    <w:pPr>
      <w:spacing w:after="120"/>
    </w:pPr>
  </w:style>
  <w:style w:type="character" w:customStyle="1" w:styleId="BodyTextChar">
    <w:name w:val="Body Text Char"/>
    <w:basedOn w:val="DefaultParagraphFont"/>
    <w:link w:val="BodyText"/>
    <w:uiPriority w:val="99"/>
    <w:rsid w:val="00A60BC7"/>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A60BC7"/>
    <w:rPr>
      <w:b/>
      <w:bCs/>
    </w:rPr>
  </w:style>
  <w:style w:type="character" w:styleId="Emphasis">
    <w:name w:val="Emphasis"/>
    <w:basedOn w:val="DefaultParagraphFont"/>
    <w:qFormat/>
    <w:rsid w:val="00A60BC7"/>
    <w:rPr>
      <w:i/>
      <w:iCs/>
    </w:rPr>
  </w:style>
  <w:style w:type="paragraph" w:customStyle="1" w:styleId="TOCHeading1">
    <w:name w:val="TOC Heading1"/>
    <w:basedOn w:val="Heading1"/>
    <w:next w:val="Normal"/>
    <w:uiPriority w:val="39"/>
    <w:semiHidden/>
    <w:unhideWhenUsed/>
    <w:qFormat/>
    <w:rsid w:val="00A60BC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A60BC7"/>
    <w:rPr>
      <w:rFonts w:ascii="Arial" w:hAnsi="Arial" w:cs="Arial"/>
      <w:color w:val="000000"/>
      <w:sz w:val="16"/>
      <w:szCs w:val="16"/>
    </w:rPr>
  </w:style>
  <w:style w:type="paragraph" w:customStyle="1" w:styleId="TableText">
    <w:name w:val="Table Text"/>
    <w:basedOn w:val="TableHeading"/>
    <w:autoRedefine/>
    <w:qFormat/>
    <w:rsid w:val="00A60BC7"/>
    <w:pPr>
      <w:ind w:left="237" w:hanging="237"/>
    </w:pPr>
  </w:style>
  <w:style w:type="character" w:customStyle="1" w:styleId="IntenseEmphasis1">
    <w:name w:val="Intense Emphasis1"/>
    <w:basedOn w:val="DefaultParagraphFont"/>
    <w:uiPriority w:val="21"/>
    <w:qFormat/>
    <w:rsid w:val="00A60BC7"/>
    <w:rPr>
      <w:b/>
      <w:bCs/>
      <w:i/>
      <w:iCs/>
      <w:color w:val="4F81BD"/>
    </w:rPr>
  </w:style>
  <w:style w:type="paragraph" w:customStyle="1" w:styleId="NoSpacing1">
    <w:name w:val="No Spacing1"/>
    <w:uiPriority w:val="1"/>
    <w:qFormat/>
    <w:rsid w:val="00A60BC7"/>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A60BC7"/>
    <w:rPr>
      <w:b/>
      <w:bCs/>
      <w:smallCaps/>
      <w:spacing w:val="5"/>
    </w:rPr>
  </w:style>
  <w:style w:type="paragraph" w:customStyle="1" w:styleId="Split">
    <w:name w:val="Split"/>
    <w:link w:val="SplitChar"/>
    <w:qFormat/>
    <w:rsid w:val="00A60BC7"/>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A60BC7"/>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A60BC7"/>
    <w:rPr>
      <w:rFonts w:ascii="Calibri" w:eastAsia="Calibri" w:hAnsi="Calibri" w:cs="Arial"/>
      <w:b/>
      <w:color w:val="365F91"/>
      <w:sz w:val="24"/>
    </w:rPr>
  </w:style>
  <w:style w:type="paragraph" w:styleId="ListParagraph">
    <w:name w:val="List Paragraph"/>
    <w:basedOn w:val="Normal"/>
    <w:uiPriority w:val="34"/>
    <w:qFormat/>
    <w:rsid w:val="00A60BC7"/>
    <w:pPr>
      <w:spacing w:line="360" w:lineRule="auto"/>
      <w:ind w:left="720"/>
      <w:contextualSpacing/>
    </w:pPr>
    <w:rPr>
      <w:sz w:val="22"/>
    </w:rPr>
  </w:style>
  <w:style w:type="paragraph" w:styleId="BalloonText">
    <w:name w:val="Balloon Text"/>
    <w:basedOn w:val="Normal"/>
    <w:link w:val="BalloonTextChar"/>
    <w:uiPriority w:val="99"/>
    <w:semiHidden/>
    <w:unhideWhenUsed/>
    <w:rsid w:val="00A60BC7"/>
    <w:rPr>
      <w:rFonts w:ascii="Tahoma" w:hAnsi="Tahoma" w:cs="Tahoma"/>
      <w:sz w:val="16"/>
      <w:szCs w:val="16"/>
    </w:rPr>
  </w:style>
  <w:style w:type="character" w:customStyle="1" w:styleId="BalloonTextChar">
    <w:name w:val="Balloon Text Char"/>
    <w:basedOn w:val="DefaultParagraphFont"/>
    <w:link w:val="BalloonText"/>
    <w:uiPriority w:val="99"/>
    <w:semiHidden/>
    <w:rsid w:val="00A60BC7"/>
    <w:rPr>
      <w:rFonts w:ascii="Tahoma" w:eastAsiaTheme="minorEastAsia" w:hAnsi="Tahoma" w:cs="Tahoma"/>
      <w:kern w:val="28"/>
      <w:sz w:val="16"/>
      <w:szCs w:val="16"/>
    </w:rPr>
  </w:style>
  <w:style w:type="paragraph" w:customStyle="1" w:styleId="BankNormal">
    <w:name w:val="BankNormal"/>
    <w:basedOn w:val="Normal"/>
    <w:rsid w:val="00A60BC7"/>
    <w:pPr>
      <w:widowControl/>
      <w:overflowPunct/>
      <w:adjustRightInd/>
      <w:spacing w:after="240"/>
    </w:pPr>
    <w:rPr>
      <w:rFonts w:eastAsia="Times New Roman"/>
      <w:kern w:val="0"/>
      <w:szCs w:val="20"/>
    </w:rPr>
  </w:style>
  <w:style w:type="paragraph" w:customStyle="1" w:styleId="Section2-Heading1">
    <w:name w:val="Section 2 - Heading 1"/>
    <w:basedOn w:val="Normal"/>
    <w:rsid w:val="00A60BC7"/>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60BC7"/>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A60BC7"/>
    <w:pPr>
      <w:spacing w:after="120" w:line="480" w:lineRule="auto"/>
    </w:pPr>
  </w:style>
  <w:style w:type="character" w:customStyle="1" w:styleId="BodyText2Char">
    <w:name w:val="Body Text 2 Char"/>
    <w:basedOn w:val="DefaultParagraphFont"/>
    <w:link w:val="BodyText2"/>
    <w:uiPriority w:val="99"/>
    <w:rsid w:val="00A60BC7"/>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A60BC7"/>
    <w:rPr>
      <w:vertAlign w:val="superscript"/>
    </w:rPr>
  </w:style>
  <w:style w:type="paragraph" w:styleId="NormalWeb">
    <w:name w:val="Normal (Web)"/>
    <w:basedOn w:val="Normal"/>
    <w:uiPriority w:val="99"/>
    <w:rsid w:val="00A60BC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A60BC7"/>
    <w:rPr>
      <w:color w:val="0563C1" w:themeColor="hyperlink"/>
      <w:u w:val="single"/>
    </w:rPr>
  </w:style>
  <w:style w:type="character" w:styleId="FollowedHyperlink">
    <w:name w:val="FollowedHyperlink"/>
    <w:basedOn w:val="DefaultParagraphFont"/>
    <w:uiPriority w:val="99"/>
    <w:semiHidden/>
    <w:unhideWhenUsed/>
    <w:rsid w:val="00A60BC7"/>
    <w:rPr>
      <w:color w:val="954F72" w:themeColor="followedHyperlink"/>
      <w:u w:val="single"/>
    </w:rPr>
  </w:style>
  <w:style w:type="paragraph" w:styleId="FootnoteText">
    <w:name w:val="footnote text"/>
    <w:basedOn w:val="Normal"/>
    <w:link w:val="FootnoteTextChar"/>
    <w:semiHidden/>
    <w:rsid w:val="00A60BC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A60BC7"/>
    <w:rPr>
      <w:rFonts w:ascii="CG Times" w:eastAsia="Times New Roman" w:hAnsi="CG Times" w:cs="Times New Roman"/>
      <w:sz w:val="24"/>
      <w:szCs w:val="20"/>
    </w:rPr>
  </w:style>
  <w:style w:type="paragraph" w:styleId="Header">
    <w:name w:val="header"/>
    <w:basedOn w:val="Normal"/>
    <w:link w:val="HeaderChar"/>
    <w:rsid w:val="00A60BC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A60BC7"/>
    <w:rPr>
      <w:rFonts w:ascii="Times New Roman" w:eastAsia="Times New Roman" w:hAnsi="Times New Roman" w:cs="Times New Roman"/>
      <w:sz w:val="20"/>
      <w:szCs w:val="20"/>
    </w:rPr>
  </w:style>
  <w:style w:type="paragraph" w:customStyle="1" w:styleId="Section3-Heading1">
    <w:name w:val="Section 3 - Heading 1"/>
    <w:basedOn w:val="Normal"/>
    <w:rsid w:val="00A60BC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60BC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60BC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A60BC7"/>
    <w:pPr>
      <w:tabs>
        <w:tab w:val="center" w:pos="4680"/>
        <w:tab w:val="right" w:pos="9360"/>
      </w:tabs>
    </w:pPr>
  </w:style>
  <w:style w:type="character" w:customStyle="1" w:styleId="FooterChar">
    <w:name w:val="Footer Char"/>
    <w:basedOn w:val="DefaultParagraphFont"/>
    <w:link w:val="Footer"/>
    <w:uiPriority w:val="99"/>
    <w:rsid w:val="00A60BC7"/>
    <w:rPr>
      <w:rFonts w:ascii="Times New Roman" w:eastAsiaTheme="minorEastAsia" w:hAnsi="Times New Roman" w:cs="Times New Roman"/>
      <w:kern w:val="28"/>
      <w:sz w:val="24"/>
      <w:szCs w:val="24"/>
    </w:rPr>
  </w:style>
  <w:style w:type="character" w:styleId="CommentReference">
    <w:name w:val="annotation reference"/>
    <w:basedOn w:val="DefaultParagraphFont"/>
    <w:rsid w:val="00A60BC7"/>
    <w:rPr>
      <w:sz w:val="16"/>
      <w:szCs w:val="16"/>
    </w:rPr>
  </w:style>
  <w:style w:type="paragraph" w:styleId="CommentText">
    <w:name w:val="annotation text"/>
    <w:basedOn w:val="Normal"/>
    <w:link w:val="CommentTextChar"/>
    <w:rsid w:val="00A60BC7"/>
    <w:rPr>
      <w:sz w:val="20"/>
      <w:szCs w:val="20"/>
    </w:rPr>
  </w:style>
  <w:style w:type="character" w:customStyle="1" w:styleId="CommentTextChar">
    <w:name w:val="Comment Text Char"/>
    <w:basedOn w:val="DefaultParagraphFont"/>
    <w:link w:val="CommentText"/>
    <w:rsid w:val="00A60BC7"/>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A60BC7"/>
    <w:rPr>
      <w:b/>
      <w:bCs/>
    </w:rPr>
  </w:style>
  <w:style w:type="character" w:customStyle="1" w:styleId="CommentSubjectChar">
    <w:name w:val="Comment Subject Char"/>
    <w:basedOn w:val="CommentTextChar"/>
    <w:link w:val="CommentSubject"/>
    <w:rsid w:val="00A60BC7"/>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A60BC7"/>
    <w:pPr>
      <w:widowControl/>
      <w:overflowPunct/>
      <w:adjustRightInd/>
      <w:jc w:val="center"/>
    </w:pPr>
    <w:rPr>
      <w:rFonts w:eastAsia="Times New Roman"/>
      <w:b/>
      <w:kern w:val="0"/>
      <w:sz w:val="36"/>
      <w:szCs w:val="20"/>
    </w:rPr>
  </w:style>
  <w:style w:type="paragraph" w:customStyle="1" w:styleId="Outline">
    <w:name w:val="Outline"/>
    <w:basedOn w:val="Normal"/>
    <w:rsid w:val="00A60BC7"/>
    <w:pPr>
      <w:widowControl/>
      <w:overflowPunct/>
      <w:adjustRightInd/>
      <w:spacing w:before="240"/>
    </w:pPr>
    <w:rPr>
      <w:rFonts w:eastAsia="Times New Roman"/>
      <w:szCs w:val="20"/>
    </w:rPr>
  </w:style>
  <w:style w:type="paragraph" w:customStyle="1" w:styleId="Outline1">
    <w:name w:val="Outline1"/>
    <w:basedOn w:val="Outline"/>
    <w:next w:val="Normal"/>
    <w:rsid w:val="00A60BC7"/>
    <w:pPr>
      <w:keepNext/>
      <w:tabs>
        <w:tab w:val="num" w:pos="360"/>
      </w:tabs>
      <w:ind w:left="360" w:hanging="360"/>
    </w:pPr>
  </w:style>
  <w:style w:type="paragraph" w:styleId="IndexHeading">
    <w:name w:val="index heading"/>
    <w:basedOn w:val="Normal"/>
    <w:next w:val="Index1"/>
    <w:uiPriority w:val="99"/>
    <w:rsid w:val="00A60BC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A60BC7"/>
    <w:pPr>
      <w:widowControl/>
      <w:overflowPunct/>
      <w:adjustRightInd/>
    </w:pPr>
    <w:rPr>
      <w:rFonts w:eastAsia="Times New Roman"/>
      <w:kern w:val="0"/>
    </w:rPr>
  </w:style>
  <w:style w:type="character" w:customStyle="1" w:styleId="DateChar">
    <w:name w:val="Date Char"/>
    <w:basedOn w:val="DefaultParagraphFont"/>
    <w:link w:val="Date"/>
    <w:uiPriority w:val="99"/>
    <w:rsid w:val="00A60BC7"/>
    <w:rPr>
      <w:rFonts w:ascii="Times New Roman" w:eastAsia="Times New Roman" w:hAnsi="Times New Roman" w:cs="Times New Roman"/>
      <w:sz w:val="24"/>
      <w:szCs w:val="24"/>
    </w:rPr>
  </w:style>
  <w:style w:type="paragraph" w:customStyle="1" w:styleId="Default">
    <w:name w:val="Default"/>
    <w:rsid w:val="00A60BC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A60BC7"/>
    <w:pPr>
      <w:spacing w:after="120" w:line="480" w:lineRule="auto"/>
      <w:ind w:left="360"/>
    </w:pPr>
  </w:style>
  <w:style w:type="character" w:customStyle="1" w:styleId="BodyTextIndent2Char">
    <w:name w:val="Body Text Indent 2 Char"/>
    <w:basedOn w:val="DefaultParagraphFont"/>
    <w:link w:val="BodyTextIndent2"/>
    <w:rsid w:val="00A60BC7"/>
    <w:rPr>
      <w:rFonts w:ascii="Times New Roman" w:eastAsiaTheme="minorEastAsia" w:hAnsi="Times New Roman" w:cs="Times New Roman"/>
      <w:kern w:val="28"/>
      <w:sz w:val="24"/>
      <w:szCs w:val="24"/>
    </w:rPr>
  </w:style>
  <w:style w:type="paragraph" w:customStyle="1" w:styleId="p28">
    <w:name w:val="p28"/>
    <w:basedOn w:val="Normal"/>
    <w:rsid w:val="00A60BC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A60BC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60BC7"/>
    <w:pPr>
      <w:spacing w:after="120"/>
      <w:ind w:left="360"/>
    </w:pPr>
  </w:style>
  <w:style w:type="character" w:customStyle="1" w:styleId="BodyTextIndentChar">
    <w:name w:val="Body Text Indent Char"/>
    <w:basedOn w:val="DefaultParagraphFont"/>
    <w:link w:val="BodyTextIndent"/>
    <w:rsid w:val="00A60BC7"/>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A60BC7"/>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60BC7"/>
    <w:pPr>
      <w:numPr>
        <w:ilvl w:val="0"/>
      </w:numPr>
      <w:tabs>
        <w:tab w:val="clear" w:pos="432"/>
      </w:tabs>
      <w:ind w:left="360" w:firstLine="0"/>
      <w:jc w:val="left"/>
    </w:pPr>
  </w:style>
  <w:style w:type="paragraph" w:customStyle="1" w:styleId="ColumnsRightSub">
    <w:name w:val="Columns Right (Sub)"/>
    <w:basedOn w:val="ColumnsRight"/>
    <w:rsid w:val="00A60BC7"/>
    <w:pPr>
      <w:numPr>
        <w:ilvl w:val="2"/>
      </w:numPr>
      <w:tabs>
        <w:tab w:val="clear" w:pos="720"/>
      </w:tabs>
      <w:ind w:left="2160" w:hanging="180"/>
    </w:pPr>
  </w:style>
  <w:style w:type="character" w:customStyle="1" w:styleId="ColumnsRightChar">
    <w:name w:val="Columns Right Char"/>
    <w:basedOn w:val="DefaultParagraphFont"/>
    <w:link w:val="ColumnsRight"/>
    <w:rsid w:val="00A60BC7"/>
    <w:rPr>
      <w:rFonts w:ascii="Times New Roman" w:eastAsia="SimSun" w:hAnsi="Times New Roman" w:cs="Times New Roman"/>
      <w:sz w:val="24"/>
      <w:szCs w:val="28"/>
      <w:lang w:val="en-GB" w:eastAsia="zh-CN"/>
    </w:rPr>
  </w:style>
  <w:style w:type="paragraph" w:customStyle="1" w:styleId="right">
    <w:name w:val="right"/>
    <w:basedOn w:val="Normal"/>
    <w:rsid w:val="00A60BC7"/>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60BC7"/>
    <w:pPr>
      <w:widowControl/>
      <w:overflowPunct/>
      <w:adjustRightInd/>
      <w:spacing w:after="144" w:line="288" w:lineRule="atLeast"/>
      <w:ind w:right="3600"/>
    </w:pPr>
    <w:rPr>
      <w:rFonts w:ascii="Verdana" w:eastAsia="Times New Roman" w:hAnsi="Verdana"/>
      <w:kern w:val="0"/>
    </w:rPr>
  </w:style>
  <w:style w:type="paragraph" w:customStyle="1" w:styleId="font5">
    <w:name w:val="font5"/>
    <w:basedOn w:val="Normal"/>
    <w:rsid w:val="00A60BC7"/>
    <w:pPr>
      <w:widowControl/>
      <w:overflowPunct/>
      <w:adjustRightInd/>
      <w:spacing w:before="100" w:beforeAutospacing="1" w:after="100" w:afterAutospacing="1"/>
    </w:pPr>
    <w:rPr>
      <w:rFonts w:ascii="AcadNusx" w:eastAsia="Times New Roman" w:hAnsi="AcadNusx"/>
      <w:color w:val="FF0000"/>
      <w:kern w:val="0"/>
      <w:sz w:val="18"/>
      <w:szCs w:val="18"/>
    </w:rPr>
  </w:style>
  <w:style w:type="paragraph" w:customStyle="1" w:styleId="font6">
    <w:name w:val="font6"/>
    <w:basedOn w:val="Normal"/>
    <w:rsid w:val="00A60BC7"/>
    <w:pPr>
      <w:widowControl/>
      <w:overflowPunct/>
      <w:adjustRightInd/>
      <w:spacing w:before="100" w:beforeAutospacing="1" w:after="100" w:afterAutospacing="1"/>
    </w:pPr>
    <w:rPr>
      <w:rFonts w:ascii="Arial" w:eastAsia="Times New Roman" w:hAnsi="Arial" w:cs="Arial"/>
      <w:kern w:val="0"/>
      <w:sz w:val="18"/>
      <w:szCs w:val="18"/>
    </w:rPr>
  </w:style>
  <w:style w:type="paragraph" w:customStyle="1" w:styleId="font7">
    <w:name w:val="font7"/>
    <w:basedOn w:val="Normal"/>
    <w:rsid w:val="00A60BC7"/>
    <w:pPr>
      <w:widowControl/>
      <w:overflowPunct/>
      <w:adjustRightInd/>
      <w:spacing w:before="100" w:beforeAutospacing="1" w:after="100" w:afterAutospacing="1"/>
    </w:pPr>
    <w:rPr>
      <w:rFonts w:ascii="AcadNusx" w:eastAsia="Times New Roman" w:hAnsi="AcadNusx"/>
      <w:kern w:val="0"/>
      <w:sz w:val="18"/>
      <w:szCs w:val="18"/>
    </w:rPr>
  </w:style>
  <w:style w:type="paragraph" w:customStyle="1" w:styleId="font8">
    <w:name w:val="font8"/>
    <w:basedOn w:val="Normal"/>
    <w:rsid w:val="00A60BC7"/>
    <w:pPr>
      <w:widowControl/>
      <w:overflowPunct/>
      <w:adjustRightInd/>
      <w:spacing w:before="100" w:beforeAutospacing="1" w:after="100" w:afterAutospacing="1"/>
    </w:pPr>
    <w:rPr>
      <w:rFonts w:ascii="Arial" w:eastAsia="Times New Roman" w:hAnsi="Arial" w:cs="Arial"/>
      <w:kern w:val="0"/>
      <w:sz w:val="18"/>
      <w:szCs w:val="18"/>
    </w:rPr>
  </w:style>
  <w:style w:type="paragraph" w:customStyle="1" w:styleId="xl63">
    <w:name w:val="xl63"/>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4">
    <w:name w:val="xl64"/>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5">
    <w:name w:val="xl6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6">
    <w:name w:val="xl6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7">
    <w:name w:val="xl6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8"/>
      <w:szCs w:val="18"/>
    </w:rPr>
  </w:style>
  <w:style w:type="paragraph" w:customStyle="1" w:styleId="xl68">
    <w:name w:val="xl68"/>
    <w:basedOn w:val="Normal"/>
    <w:rsid w:val="00A60BC7"/>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6"/>
      <w:szCs w:val="16"/>
    </w:rPr>
  </w:style>
  <w:style w:type="paragraph" w:customStyle="1" w:styleId="xl69">
    <w:name w:val="xl69"/>
    <w:basedOn w:val="Normal"/>
    <w:rsid w:val="00A60BC7"/>
    <w:pPr>
      <w:widowControl/>
      <w:overflowPunct/>
      <w:adjustRightInd/>
      <w:spacing w:before="100" w:beforeAutospacing="1" w:after="100" w:afterAutospacing="1"/>
    </w:pPr>
    <w:rPr>
      <w:rFonts w:ascii="Arial" w:eastAsia="Times New Roman" w:hAnsi="Arial" w:cs="Arial"/>
      <w:kern w:val="0"/>
    </w:rPr>
  </w:style>
  <w:style w:type="paragraph" w:customStyle="1" w:styleId="xl70">
    <w:name w:val="xl70"/>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1">
    <w:name w:val="xl71"/>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2">
    <w:name w:val="xl72"/>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 w:type="paragraph" w:customStyle="1" w:styleId="xl73">
    <w:name w:val="xl73"/>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4">
    <w:name w:val="xl74"/>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5">
    <w:name w:val="xl7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Times New Roman" w:hAnsi="Arial" w:cs="Arial"/>
      <w:kern w:val="0"/>
      <w:sz w:val="18"/>
      <w:szCs w:val="18"/>
    </w:rPr>
  </w:style>
  <w:style w:type="paragraph" w:customStyle="1" w:styleId="xl76">
    <w:name w:val="xl7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7">
    <w:name w:val="xl7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b/>
      <w:bCs/>
      <w:kern w:val="0"/>
      <w:sz w:val="18"/>
      <w:szCs w:val="18"/>
    </w:rPr>
  </w:style>
  <w:style w:type="paragraph" w:customStyle="1" w:styleId="xl78">
    <w:name w:val="xl78"/>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8"/>
      <w:szCs w:val="18"/>
    </w:rPr>
  </w:style>
  <w:style w:type="paragraph" w:customStyle="1" w:styleId="xl79">
    <w:name w:val="xl79"/>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8"/>
      <w:szCs w:val="18"/>
    </w:rPr>
  </w:style>
  <w:style w:type="paragraph" w:customStyle="1" w:styleId="xl80">
    <w:name w:val="xl80"/>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6"/>
      <w:szCs w:val="16"/>
    </w:rPr>
  </w:style>
  <w:style w:type="paragraph" w:customStyle="1" w:styleId="xl81">
    <w:name w:val="xl81"/>
    <w:basedOn w:val="Normal"/>
    <w:rsid w:val="00A60BC7"/>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xl82">
    <w:name w:val="xl82"/>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kern w:val="0"/>
      <w:sz w:val="18"/>
      <w:szCs w:val="18"/>
    </w:rPr>
  </w:style>
  <w:style w:type="paragraph" w:customStyle="1" w:styleId="xl83">
    <w:name w:val="xl83"/>
    <w:basedOn w:val="Normal"/>
    <w:rsid w:val="00A60BC7"/>
    <w:pPr>
      <w:widowControl/>
      <w:overflowPunct/>
      <w:adjustRightInd/>
      <w:spacing w:before="100" w:beforeAutospacing="1" w:after="100" w:afterAutospacing="1"/>
    </w:pPr>
    <w:rPr>
      <w:rFonts w:ascii="Arial" w:eastAsia="Times New Roman" w:hAnsi="Arial" w:cs="Arial"/>
      <w:b/>
      <w:bCs/>
      <w:kern w:val="0"/>
    </w:rPr>
  </w:style>
  <w:style w:type="paragraph" w:customStyle="1" w:styleId="xl84">
    <w:name w:val="xl84"/>
    <w:basedOn w:val="Normal"/>
    <w:rsid w:val="00A60BC7"/>
    <w:pPr>
      <w:widowControl/>
      <w:overflowPunct/>
      <w:adjustRightInd/>
      <w:spacing w:before="100" w:beforeAutospacing="1" w:after="100" w:afterAutospacing="1"/>
    </w:pPr>
    <w:rPr>
      <w:rFonts w:ascii="Arial" w:eastAsia="Times New Roman" w:hAnsi="Arial" w:cs="Arial"/>
      <w:b/>
      <w:bCs/>
      <w:kern w:val="0"/>
    </w:rPr>
  </w:style>
  <w:style w:type="paragraph" w:customStyle="1" w:styleId="xl85">
    <w:name w:val="xl8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color w:val="FF0000"/>
      <w:kern w:val="0"/>
      <w:sz w:val="18"/>
      <w:szCs w:val="18"/>
    </w:rPr>
  </w:style>
  <w:style w:type="paragraph" w:customStyle="1" w:styleId="xl86">
    <w:name w:val="xl8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87">
    <w:name w:val="xl8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88">
    <w:name w:val="xl88"/>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89">
    <w:name w:val="xl89"/>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 w:type="paragraph" w:customStyle="1" w:styleId="xl90">
    <w:name w:val="xl90"/>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91">
    <w:name w:val="xl91"/>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Arial" w:eastAsia="Times New Roman" w:hAnsi="Arial" w:cs="Arial"/>
      <w:kern w:val="0"/>
      <w:sz w:val="18"/>
      <w:szCs w:val="18"/>
    </w:rPr>
  </w:style>
  <w:style w:type="paragraph" w:customStyle="1" w:styleId="xl92">
    <w:name w:val="xl92"/>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 w:type="paragraph" w:customStyle="1" w:styleId="xl93">
    <w:name w:val="xl93"/>
    <w:basedOn w:val="Normal"/>
    <w:rsid w:val="00A60BC7"/>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94">
    <w:name w:val="xl94"/>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95">
    <w:name w:val="xl95"/>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96">
    <w:name w:val="xl96"/>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color w:val="FF0000"/>
      <w:kern w:val="0"/>
      <w:sz w:val="18"/>
      <w:szCs w:val="18"/>
    </w:rPr>
  </w:style>
  <w:style w:type="paragraph" w:customStyle="1" w:styleId="xl97">
    <w:name w:val="xl97"/>
    <w:basedOn w:val="Normal"/>
    <w:rsid w:val="00A60BC7"/>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eastAsia="Times New Roma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2600</Words>
  <Characters>14821</Characters>
  <Application>Microsoft Office Word</Application>
  <DocSecurity>0</DocSecurity>
  <Lines>123</Lines>
  <Paragraphs>34</Paragraphs>
  <ScaleCrop>false</ScaleCrop>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Nebieridze</dc:creator>
  <cp:keywords/>
  <dc:description/>
  <cp:lastModifiedBy>Natia</cp:lastModifiedBy>
  <cp:revision>6</cp:revision>
  <dcterms:created xsi:type="dcterms:W3CDTF">2014-10-28T11:47:00Z</dcterms:created>
  <dcterms:modified xsi:type="dcterms:W3CDTF">2016-01-18T09:07:00Z</dcterms:modified>
</cp:coreProperties>
</file>