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2016-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40435A">
              <w:rPr>
                <w:rFonts w:cs="Arial"/>
                <w:b/>
                <w:szCs w:val="22"/>
              </w:rPr>
              <w:t>423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40435A" w:rsidRPr="0040435A">
              <w:rPr>
                <w:rFonts w:eastAsiaTheme="minorEastAsia" w:cs="Arial"/>
                <w:b/>
                <w:color w:val="000000" w:themeColor="text1"/>
                <w:szCs w:val="22"/>
              </w:rPr>
              <w:t>Realización de 15 videos de estudios de caso relacionados con los objetivos de desarrollo sostenible con el respectivo material fotográfico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2016-</w:t>
      </w:r>
      <w:r w:rsidR="00CF3D5A" w:rsidRPr="00E00235">
        <w:rPr>
          <w:rFonts w:cs="Arial"/>
          <w:szCs w:val="22"/>
        </w:rPr>
        <w:t>000</w:t>
      </w:r>
      <w:r w:rsidR="00AC19B9">
        <w:rPr>
          <w:rFonts w:cs="Arial"/>
          <w:szCs w:val="22"/>
        </w:rPr>
        <w:t>423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435A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C19B9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8AD56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1321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Ana Victoria Gracia</cp:lastModifiedBy>
  <cp:revision>5</cp:revision>
  <cp:lastPrinted>2002-08-23T17:31:00Z</cp:lastPrinted>
  <dcterms:created xsi:type="dcterms:W3CDTF">2016-10-21T15:53:00Z</dcterms:created>
  <dcterms:modified xsi:type="dcterms:W3CDTF">2016-12-06T01:25:00Z</dcterms:modified>
</cp:coreProperties>
</file>